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2F71A" w14:textId="77777777" w:rsidR="003F5857" w:rsidRDefault="003F5857" w:rsidP="0010456F">
      <w:pPr>
        <w:spacing w:before="120" w:after="120" w:line="276" w:lineRule="auto"/>
        <w:ind w:right="372"/>
        <w:rPr>
          <w:rFonts w:eastAsia="Dotum" w:cs="Aharoni"/>
          <w:b/>
          <w:color w:val="064780"/>
          <w:sz w:val="32"/>
        </w:rPr>
      </w:pPr>
    </w:p>
    <w:p w14:paraId="53F802AF" w14:textId="46BDA14C" w:rsidR="00FD2C25" w:rsidRDefault="00C707B0" w:rsidP="0010456F">
      <w:pPr>
        <w:spacing w:before="120" w:after="120" w:line="276" w:lineRule="auto"/>
        <w:ind w:right="372"/>
        <w:rPr>
          <w:rFonts w:eastAsia="Dotum" w:cs="Aharoni"/>
          <w:b/>
          <w:color w:val="064780"/>
          <w:sz w:val="32"/>
        </w:rPr>
      </w:pPr>
      <w:r>
        <w:rPr>
          <w:rFonts w:eastAsia="Dotum" w:cs="Aharoni"/>
          <w:b/>
          <w:i/>
          <w:noProof/>
          <w:color w:val="064780"/>
          <w:sz w:val="32"/>
        </w:rPr>
        <w:drawing>
          <wp:anchor distT="0" distB="0" distL="114300" distR="114300" simplePos="0" relativeHeight="251658240" behindDoc="0" locked="0" layoutInCell="1" allowOverlap="1" wp14:anchorId="42FD22A9" wp14:editId="3887E54B">
            <wp:simplePos x="0" y="0"/>
            <wp:positionH relativeFrom="column">
              <wp:posOffset>5668010</wp:posOffset>
            </wp:positionH>
            <wp:positionV relativeFrom="paragraph">
              <wp:posOffset>-194310</wp:posOffset>
            </wp:positionV>
            <wp:extent cx="1185224" cy="931642"/>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5-06 - BSNA HIGH RE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5224" cy="931642"/>
                    </a:xfrm>
                    <a:prstGeom prst="rect">
                      <a:avLst/>
                    </a:prstGeom>
                  </pic:spPr>
                </pic:pic>
              </a:graphicData>
            </a:graphic>
            <wp14:sizeRelH relativeFrom="page">
              <wp14:pctWidth>0</wp14:pctWidth>
            </wp14:sizeRelH>
            <wp14:sizeRelV relativeFrom="page">
              <wp14:pctHeight>0</wp14:pctHeight>
            </wp14:sizeRelV>
          </wp:anchor>
        </w:drawing>
      </w:r>
    </w:p>
    <w:p w14:paraId="65D067A9" w14:textId="69B373E5" w:rsidR="00873540" w:rsidRPr="00585EE0" w:rsidRDefault="003B6695" w:rsidP="0010456F">
      <w:pPr>
        <w:spacing w:before="120" w:after="120" w:line="276" w:lineRule="auto"/>
        <w:ind w:left="284"/>
        <w:rPr>
          <w:rFonts w:eastAsia="Dotum" w:cs="Aharoni"/>
          <w:b/>
          <w:color w:val="064780"/>
          <w:sz w:val="32"/>
        </w:rPr>
      </w:pPr>
      <w:r w:rsidRPr="00585EE0">
        <w:rPr>
          <w:rFonts w:eastAsia="Dotum" w:cs="Aharoni"/>
          <w:b/>
          <w:color w:val="064780"/>
          <w:sz w:val="32"/>
        </w:rPr>
        <w:t xml:space="preserve">Parenteral Nutrition Training </w:t>
      </w:r>
      <w:r w:rsidRPr="007C292A">
        <w:rPr>
          <w:rFonts w:eastAsia="Dotum" w:cs="Aharoni"/>
          <w:b/>
          <w:color w:val="064780"/>
          <w:sz w:val="32"/>
        </w:rPr>
        <w:t>Dates</w:t>
      </w:r>
      <w:r w:rsidR="001E571C" w:rsidRPr="007C292A">
        <w:rPr>
          <w:rFonts w:eastAsia="Dotum" w:cs="Aharoni"/>
          <w:b/>
          <w:color w:val="064780"/>
          <w:sz w:val="32"/>
        </w:rPr>
        <w:t xml:space="preserve"> </w:t>
      </w:r>
      <w:r w:rsidR="00E10698" w:rsidRPr="007C292A">
        <w:rPr>
          <w:rFonts w:eastAsia="Dotum" w:cs="Aharoni"/>
          <w:b/>
          <w:color w:val="064780"/>
          <w:sz w:val="32"/>
        </w:rPr>
        <w:t>–</w:t>
      </w:r>
      <w:r w:rsidR="00733445" w:rsidRPr="007C292A">
        <w:rPr>
          <w:rFonts w:eastAsia="Dotum" w:cs="Aharoni"/>
          <w:b/>
          <w:color w:val="064780"/>
          <w:sz w:val="32"/>
        </w:rPr>
        <w:t xml:space="preserve"> 20</w:t>
      </w:r>
      <w:r w:rsidR="00FE029B" w:rsidRPr="007C292A">
        <w:rPr>
          <w:rFonts w:eastAsia="Dotum" w:cs="Aharoni"/>
          <w:b/>
          <w:color w:val="064780"/>
          <w:sz w:val="32"/>
        </w:rPr>
        <w:t>2</w:t>
      </w:r>
      <w:r w:rsidR="003009FD">
        <w:rPr>
          <w:rFonts w:eastAsia="Dotum" w:cs="Aharoni"/>
          <w:b/>
          <w:color w:val="064780"/>
          <w:sz w:val="32"/>
        </w:rPr>
        <w:t>6</w:t>
      </w:r>
    </w:p>
    <w:tbl>
      <w:tblPr>
        <w:tblStyle w:val="TableGrid"/>
        <w:tblW w:w="1090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78"/>
        <w:gridCol w:w="9064"/>
      </w:tblGrid>
      <w:tr w:rsidR="0005692A" w:rsidRPr="00D06577" w14:paraId="66A3B09E" w14:textId="77777777" w:rsidTr="003129F9">
        <w:trPr>
          <w:trHeight w:val="394"/>
        </w:trPr>
        <w:tc>
          <w:tcPr>
            <w:tcW w:w="1560" w:type="dxa"/>
            <w:hideMark/>
          </w:tcPr>
          <w:p w14:paraId="07259B46" w14:textId="77777777" w:rsidR="0005692A" w:rsidRPr="00782E4D" w:rsidRDefault="0005692A" w:rsidP="0010456F">
            <w:pPr>
              <w:spacing w:before="120" w:after="120" w:line="276" w:lineRule="auto"/>
              <w:rPr>
                <w:rFonts w:eastAsia="Dotum" w:cs="Aharoni"/>
                <w:b/>
                <w:bCs/>
                <w:color w:val="064780"/>
                <w:lang w:eastAsia="en-GB"/>
              </w:rPr>
            </w:pPr>
            <w:r w:rsidRPr="00782E4D">
              <w:rPr>
                <w:rFonts w:eastAsia="Dotum" w:cs="Aharoni"/>
                <w:b/>
                <w:bCs/>
                <w:color w:val="064780"/>
                <w:lang w:eastAsia="en-GB"/>
              </w:rPr>
              <w:t>Date / Venue</w:t>
            </w:r>
          </w:p>
        </w:tc>
        <w:tc>
          <w:tcPr>
            <w:tcW w:w="278" w:type="dxa"/>
          </w:tcPr>
          <w:p w14:paraId="770FA621" w14:textId="77777777" w:rsidR="0005692A" w:rsidRPr="00782E4D" w:rsidRDefault="0005692A" w:rsidP="0010456F">
            <w:pPr>
              <w:spacing w:before="120" w:after="120" w:line="276" w:lineRule="auto"/>
              <w:rPr>
                <w:rFonts w:eastAsia="Dotum" w:cs="Aharoni"/>
                <w:b/>
                <w:bCs/>
                <w:color w:val="064780"/>
                <w:lang w:eastAsia="en-GB"/>
              </w:rPr>
            </w:pPr>
          </w:p>
        </w:tc>
        <w:tc>
          <w:tcPr>
            <w:tcW w:w="9064" w:type="dxa"/>
            <w:hideMark/>
          </w:tcPr>
          <w:p w14:paraId="48C27231" w14:textId="42FCCB4A" w:rsidR="0005692A" w:rsidRPr="00782E4D" w:rsidRDefault="0005692A" w:rsidP="0010456F">
            <w:pPr>
              <w:spacing w:before="120" w:after="120" w:line="276" w:lineRule="auto"/>
              <w:rPr>
                <w:rFonts w:eastAsia="Dotum" w:cs="Aharoni"/>
                <w:b/>
                <w:bCs/>
                <w:color w:val="064780"/>
                <w:lang w:eastAsia="en-GB"/>
              </w:rPr>
            </w:pPr>
            <w:r w:rsidRPr="00782E4D">
              <w:rPr>
                <w:rFonts w:eastAsia="Dotum" w:cs="Aharoni"/>
                <w:b/>
                <w:bCs/>
                <w:color w:val="064780"/>
                <w:lang w:eastAsia="en-GB"/>
              </w:rPr>
              <w:t>Course</w:t>
            </w:r>
          </w:p>
        </w:tc>
      </w:tr>
      <w:tr w:rsidR="0005692A" w:rsidRPr="00D06577" w14:paraId="2670A9A3" w14:textId="77777777" w:rsidTr="003129F9">
        <w:trPr>
          <w:trHeight w:val="394"/>
        </w:trPr>
        <w:tc>
          <w:tcPr>
            <w:tcW w:w="1560" w:type="dxa"/>
            <w:shd w:val="clear" w:color="auto" w:fill="064780"/>
          </w:tcPr>
          <w:p w14:paraId="30BB900A" w14:textId="51977233" w:rsidR="0005692A" w:rsidRPr="005E1936" w:rsidRDefault="0005692A" w:rsidP="0010456F">
            <w:pPr>
              <w:spacing w:before="120" w:after="120" w:line="276" w:lineRule="auto"/>
              <w:rPr>
                <w:rFonts w:eastAsia="Dotum" w:cs="Aharoni"/>
                <w:b/>
                <w:bCs/>
                <w:color w:val="FFFFFF" w:themeColor="background1"/>
                <w:lang w:eastAsia="en-GB"/>
              </w:rPr>
            </w:pPr>
            <w:r w:rsidRPr="005E1936">
              <w:rPr>
                <w:rFonts w:eastAsia="Dotum" w:cs="Aharoni"/>
                <w:b/>
                <w:bCs/>
                <w:color w:val="FFFFFF" w:themeColor="background1"/>
                <w:lang w:eastAsia="en-GB"/>
              </w:rPr>
              <w:t>2</w:t>
            </w:r>
            <w:r w:rsidR="002B48ED">
              <w:rPr>
                <w:rFonts w:eastAsia="Dotum" w:cs="Aharoni"/>
                <w:b/>
                <w:bCs/>
                <w:color w:val="FFFFFF" w:themeColor="background1"/>
                <w:lang w:eastAsia="en-GB"/>
              </w:rPr>
              <w:t>3</w:t>
            </w:r>
            <w:r w:rsidRPr="005E1936">
              <w:rPr>
                <w:rFonts w:eastAsia="Dotum" w:cs="Aharoni"/>
                <w:b/>
                <w:bCs/>
                <w:color w:val="FFFFFF" w:themeColor="background1"/>
                <w:lang w:eastAsia="en-GB"/>
              </w:rPr>
              <w:t xml:space="preserve"> January</w:t>
            </w:r>
          </w:p>
          <w:p w14:paraId="2691A607" w14:textId="084A3CC3" w:rsidR="0005692A" w:rsidRPr="005E1936" w:rsidRDefault="00943645" w:rsidP="0010456F">
            <w:pPr>
              <w:spacing w:before="120" w:after="120" w:line="276" w:lineRule="auto"/>
              <w:rPr>
                <w:rFonts w:eastAsia="Dotum" w:cs="Aharoni"/>
                <w:i/>
                <w:color w:val="FFFFFF" w:themeColor="background1"/>
                <w:lang w:eastAsia="en-GB"/>
              </w:rPr>
            </w:pPr>
            <w:r w:rsidRPr="005E1936">
              <w:rPr>
                <w:rFonts w:eastAsia="Dotum" w:cs="Aharoni"/>
                <w:i/>
                <w:color w:val="FFFFFF" w:themeColor="background1"/>
                <w:sz w:val="20"/>
                <w:szCs w:val="20"/>
                <w:lang w:eastAsia="en-GB"/>
              </w:rPr>
              <w:t>The Minster Building, London</w:t>
            </w:r>
          </w:p>
        </w:tc>
        <w:tc>
          <w:tcPr>
            <w:tcW w:w="278" w:type="dxa"/>
          </w:tcPr>
          <w:p w14:paraId="4593CFD8" w14:textId="77777777" w:rsidR="0005692A" w:rsidRPr="005E1936" w:rsidRDefault="0005692A" w:rsidP="0010456F">
            <w:pPr>
              <w:spacing w:before="120" w:after="120" w:line="276" w:lineRule="auto"/>
              <w:rPr>
                <w:color w:val="FFFFFF" w:themeColor="background1"/>
              </w:rPr>
            </w:pPr>
          </w:p>
        </w:tc>
        <w:tc>
          <w:tcPr>
            <w:tcW w:w="9064" w:type="dxa"/>
            <w:shd w:val="clear" w:color="auto" w:fill="064780"/>
          </w:tcPr>
          <w:p w14:paraId="5CD59337" w14:textId="78DF67FF" w:rsidR="0005692A" w:rsidRPr="006E63C0" w:rsidRDefault="0005692A" w:rsidP="0010456F">
            <w:pPr>
              <w:spacing w:before="120" w:after="120" w:line="276" w:lineRule="auto"/>
              <w:rPr>
                <w:b/>
                <w:bCs/>
                <w:color w:val="FFFFFF" w:themeColor="background1"/>
              </w:rPr>
            </w:pPr>
            <w:hyperlink r:id="rId9" w:history="1">
              <w:r w:rsidRPr="006E63C0">
                <w:rPr>
                  <w:rStyle w:val="Hyperlink"/>
                  <w:b/>
                  <w:bCs/>
                  <w:color w:val="FFFFFF" w:themeColor="background1"/>
                </w:rPr>
                <w:t>1</w:t>
              </w:r>
              <w:r w:rsidR="002B48ED" w:rsidRPr="006E63C0">
                <w:rPr>
                  <w:rStyle w:val="Hyperlink"/>
                  <w:b/>
                  <w:bCs/>
                  <w:color w:val="FFFFFF" w:themeColor="background1"/>
                </w:rPr>
                <w:t>3</w:t>
              </w:r>
              <w:r w:rsidR="00DF31DD" w:rsidRPr="00DF31DD">
                <w:rPr>
                  <w:rStyle w:val="Hyperlink"/>
                  <w:b/>
                  <w:bCs/>
                  <w:color w:val="FFFFFF" w:themeColor="background1"/>
                  <w:vertAlign w:val="superscript"/>
                </w:rPr>
                <w:t>TH</w:t>
              </w:r>
              <w:r w:rsidR="00DF31DD">
                <w:rPr>
                  <w:rStyle w:val="Hyperlink"/>
                  <w:b/>
                  <w:bCs/>
                  <w:color w:val="FFFFFF" w:themeColor="background1"/>
                </w:rPr>
                <w:t xml:space="preserve"> </w:t>
              </w:r>
              <w:r w:rsidRPr="006E63C0">
                <w:rPr>
                  <w:rStyle w:val="Hyperlink"/>
                  <w:b/>
                  <w:bCs/>
                  <w:color w:val="FFFFFF" w:themeColor="background1"/>
                </w:rPr>
                <w:t>NATIONAL GASTROINTESTIN</w:t>
              </w:r>
              <w:r w:rsidRPr="006E63C0">
                <w:rPr>
                  <w:rStyle w:val="Hyperlink"/>
                  <w:b/>
                  <w:bCs/>
                  <w:color w:val="FFFFFF" w:themeColor="background1"/>
                </w:rPr>
                <w:t>A</w:t>
              </w:r>
              <w:r w:rsidRPr="006E63C0">
                <w:rPr>
                  <w:rStyle w:val="Hyperlink"/>
                  <w:b/>
                  <w:bCs/>
                  <w:color w:val="FFFFFF" w:themeColor="background1"/>
                </w:rPr>
                <w:t>L NURSING CONFERENCE</w:t>
              </w:r>
            </w:hyperlink>
          </w:p>
          <w:p w14:paraId="56AB9E9E" w14:textId="237B908B" w:rsidR="002B48ED" w:rsidRPr="006E63C0" w:rsidRDefault="002B48ED" w:rsidP="0010456F">
            <w:pPr>
              <w:spacing w:before="120" w:after="120" w:line="276" w:lineRule="auto"/>
              <w:rPr>
                <w:color w:val="FFFFFF" w:themeColor="background1"/>
                <w:sz w:val="20"/>
                <w:szCs w:val="20"/>
              </w:rPr>
            </w:pPr>
            <w:r w:rsidRPr="006E63C0">
              <w:rPr>
                <w:color w:val="FFFFFF" w:themeColor="background1"/>
                <w:sz w:val="20"/>
                <w:szCs w:val="20"/>
              </w:rPr>
              <w:t>The National Gastrointestinal Nursing Conference is a free, CPD-certified educational event for nurses specialising in gastroenterology, hepatology and stoma care.</w:t>
            </w:r>
          </w:p>
          <w:p w14:paraId="10F0FE79" w14:textId="10ABC2DB" w:rsidR="002B48ED" w:rsidRPr="002B48ED" w:rsidRDefault="002B48ED" w:rsidP="0010456F">
            <w:pPr>
              <w:spacing w:before="120" w:after="120" w:line="276" w:lineRule="auto"/>
              <w:rPr>
                <w:color w:val="FFFFFF" w:themeColor="background1"/>
                <w:sz w:val="20"/>
                <w:szCs w:val="20"/>
              </w:rPr>
            </w:pPr>
            <w:r w:rsidRPr="002B48ED">
              <w:rPr>
                <w:color w:val="FFFFFF" w:themeColor="background1"/>
                <w:sz w:val="20"/>
                <w:szCs w:val="20"/>
              </w:rPr>
              <w:t>The 2026 conference feature</w:t>
            </w:r>
            <w:r w:rsidR="00660830" w:rsidRPr="006E63C0">
              <w:rPr>
                <w:color w:val="FFFFFF" w:themeColor="background1"/>
                <w:sz w:val="20"/>
                <w:szCs w:val="20"/>
              </w:rPr>
              <w:t>s</w:t>
            </w:r>
            <w:r w:rsidRPr="002B48ED">
              <w:rPr>
                <w:color w:val="FFFFFF" w:themeColor="background1"/>
                <w:sz w:val="20"/>
                <w:szCs w:val="20"/>
              </w:rPr>
              <w:t xml:space="preserve"> presentations on a range of specialist topics, from</w:t>
            </w:r>
            <w:r w:rsidRPr="006E63C0">
              <w:rPr>
                <w:color w:val="FFFFFF" w:themeColor="background1"/>
                <w:sz w:val="20"/>
                <w:szCs w:val="20"/>
              </w:rPr>
              <w:t xml:space="preserve"> </w:t>
            </w:r>
            <w:r w:rsidRPr="002B48ED">
              <w:rPr>
                <w:color w:val="FFFFFF" w:themeColor="background1"/>
                <w:sz w:val="20"/>
                <w:szCs w:val="20"/>
              </w:rPr>
              <w:t>inflammatory bowel disease</w:t>
            </w:r>
            <w:r w:rsidRPr="006E63C0">
              <w:rPr>
                <w:color w:val="FFFFFF" w:themeColor="background1"/>
                <w:sz w:val="20"/>
                <w:szCs w:val="20"/>
              </w:rPr>
              <w:t xml:space="preserve"> </w:t>
            </w:r>
            <w:r w:rsidRPr="002B48ED">
              <w:rPr>
                <w:color w:val="FFFFFF" w:themeColor="background1"/>
                <w:sz w:val="20"/>
                <w:szCs w:val="20"/>
              </w:rPr>
              <w:t>and</w:t>
            </w:r>
            <w:r w:rsidRPr="006E63C0">
              <w:rPr>
                <w:color w:val="FFFFFF" w:themeColor="background1"/>
                <w:sz w:val="20"/>
                <w:szCs w:val="20"/>
              </w:rPr>
              <w:t xml:space="preserve"> </w:t>
            </w:r>
            <w:r w:rsidRPr="002B48ED">
              <w:rPr>
                <w:color w:val="FFFFFF" w:themeColor="background1"/>
                <w:sz w:val="20"/>
                <w:szCs w:val="20"/>
              </w:rPr>
              <w:t>endoscopy</w:t>
            </w:r>
            <w:r w:rsidRPr="006E63C0">
              <w:rPr>
                <w:color w:val="FFFFFF" w:themeColor="background1"/>
                <w:sz w:val="20"/>
                <w:szCs w:val="20"/>
              </w:rPr>
              <w:t xml:space="preserve"> </w:t>
            </w:r>
            <w:r w:rsidRPr="002B48ED">
              <w:rPr>
                <w:color w:val="FFFFFF" w:themeColor="background1"/>
                <w:sz w:val="20"/>
                <w:szCs w:val="20"/>
              </w:rPr>
              <w:t>to</w:t>
            </w:r>
            <w:r w:rsidRPr="006E63C0">
              <w:rPr>
                <w:color w:val="FFFFFF" w:themeColor="background1"/>
                <w:sz w:val="20"/>
                <w:szCs w:val="20"/>
              </w:rPr>
              <w:t xml:space="preserve"> </w:t>
            </w:r>
            <w:r w:rsidRPr="002B48ED">
              <w:rPr>
                <w:color w:val="FFFFFF" w:themeColor="background1"/>
                <w:sz w:val="20"/>
                <w:szCs w:val="20"/>
              </w:rPr>
              <w:t>nutrition</w:t>
            </w:r>
            <w:r w:rsidRPr="006E63C0">
              <w:rPr>
                <w:color w:val="FFFFFF" w:themeColor="background1"/>
                <w:sz w:val="20"/>
                <w:szCs w:val="20"/>
              </w:rPr>
              <w:t xml:space="preserve"> </w:t>
            </w:r>
            <w:r w:rsidRPr="002B48ED">
              <w:rPr>
                <w:color w:val="FFFFFF" w:themeColor="background1"/>
                <w:sz w:val="20"/>
                <w:szCs w:val="20"/>
              </w:rPr>
              <w:t>and</w:t>
            </w:r>
            <w:r w:rsidRPr="006E63C0">
              <w:rPr>
                <w:color w:val="FFFFFF" w:themeColor="background1"/>
                <w:sz w:val="20"/>
                <w:szCs w:val="20"/>
              </w:rPr>
              <w:t xml:space="preserve"> </w:t>
            </w:r>
            <w:r w:rsidRPr="002B48ED">
              <w:rPr>
                <w:color w:val="FFFFFF" w:themeColor="background1"/>
                <w:sz w:val="20"/>
                <w:szCs w:val="20"/>
              </w:rPr>
              <w:t>colorectal cancer.</w:t>
            </w:r>
          </w:p>
          <w:p w14:paraId="25F0EAE9" w14:textId="71EA6E68" w:rsidR="0005692A" w:rsidRPr="00705A21" w:rsidRDefault="002B48ED" w:rsidP="0010456F">
            <w:pPr>
              <w:spacing w:before="120" w:after="120" w:line="276" w:lineRule="auto"/>
              <w:rPr>
                <w:color w:val="FFFFFF" w:themeColor="background1"/>
                <w:sz w:val="14"/>
                <w:szCs w:val="14"/>
              </w:rPr>
            </w:pPr>
            <w:r w:rsidRPr="002B48ED">
              <w:rPr>
                <w:color w:val="FFFFFF" w:themeColor="background1"/>
                <w:sz w:val="20"/>
                <w:szCs w:val="20"/>
              </w:rPr>
              <w:t>The event will support nurses’ professional development and best practice in delivering</w:t>
            </w:r>
            <w:r w:rsidRPr="006E63C0">
              <w:rPr>
                <w:color w:val="FFFFFF" w:themeColor="background1"/>
                <w:sz w:val="20"/>
                <w:szCs w:val="20"/>
              </w:rPr>
              <w:t xml:space="preserve"> </w:t>
            </w:r>
            <w:r w:rsidRPr="002B48ED">
              <w:rPr>
                <w:color w:val="FFFFFF" w:themeColor="background1"/>
                <w:sz w:val="20"/>
                <w:szCs w:val="20"/>
              </w:rPr>
              <w:t>holistic, evidence-based, cost-effective care, centred on</w:t>
            </w:r>
            <w:r w:rsidRPr="006E63C0">
              <w:rPr>
                <w:color w:val="FFFFFF" w:themeColor="background1"/>
                <w:sz w:val="20"/>
                <w:szCs w:val="20"/>
              </w:rPr>
              <w:t xml:space="preserve"> </w:t>
            </w:r>
            <w:r w:rsidRPr="002B48ED">
              <w:rPr>
                <w:color w:val="FFFFFF" w:themeColor="background1"/>
                <w:sz w:val="20"/>
                <w:szCs w:val="20"/>
              </w:rPr>
              <w:t>improving patients’ quality of life.</w:t>
            </w:r>
          </w:p>
        </w:tc>
      </w:tr>
      <w:tr w:rsidR="009A6A22" w:rsidRPr="00713E3C" w14:paraId="16B495AA" w14:textId="77777777" w:rsidTr="0010456F">
        <w:trPr>
          <w:trHeight w:val="57"/>
        </w:trPr>
        <w:tc>
          <w:tcPr>
            <w:tcW w:w="1560" w:type="dxa"/>
            <w:shd w:val="clear" w:color="auto" w:fill="FFFFFF" w:themeFill="background1"/>
          </w:tcPr>
          <w:p w14:paraId="182ED0EB" w14:textId="77777777" w:rsidR="009A6A22" w:rsidRPr="00713E3C" w:rsidRDefault="009A6A22" w:rsidP="0010456F">
            <w:pPr>
              <w:spacing w:before="120" w:after="120" w:line="276" w:lineRule="auto"/>
              <w:rPr>
                <w:color w:val="FFFFFF" w:themeColor="background1"/>
                <w:sz w:val="16"/>
                <w:szCs w:val="16"/>
              </w:rPr>
            </w:pPr>
          </w:p>
        </w:tc>
        <w:tc>
          <w:tcPr>
            <w:tcW w:w="278" w:type="dxa"/>
            <w:shd w:val="clear" w:color="auto" w:fill="FFFFFF" w:themeFill="background1"/>
          </w:tcPr>
          <w:p w14:paraId="57117DFE" w14:textId="77777777" w:rsidR="009A6A22" w:rsidRPr="00713E3C" w:rsidRDefault="009A6A22" w:rsidP="0010456F">
            <w:pPr>
              <w:spacing w:before="120" w:after="120" w:line="276" w:lineRule="auto"/>
              <w:rPr>
                <w:color w:val="FFFFFF" w:themeColor="background1"/>
                <w:sz w:val="16"/>
                <w:szCs w:val="16"/>
              </w:rPr>
            </w:pPr>
          </w:p>
        </w:tc>
        <w:tc>
          <w:tcPr>
            <w:tcW w:w="9064" w:type="dxa"/>
            <w:shd w:val="clear" w:color="auto" w:fill="FFFFFF" w:themeFill="background1"/>
          </w:tcPr>
          <w:p w14:paraId="551B6312" w14:textId="77777777" w:rsidR="009A6A22" w:rsidRPr="00705A21" w:rsidRDefault="009A6A22" w:rsidP="0010456F">
            <w:pPr>
              <w:spacing w:before="120" w:after="120" w:line="276" w:lineRule="auto"/>
              <w:rPr>
                <w:sz w:val="14"/>
                <w:szCs w:val="14"/>
              </w:rPr>
            </w:pPr>
          </w:p>
        </w:tc>
      </w:tr>
      <w:tr w:rsidR="0005692A" w:rsidRPr="00D06577" w14:paraId="1F84C167" w14:textId="77777777" w:rsidTr="003129F9">
        <w:tc>
          <w:tcPr>
            <w:tcW w:w="1560" w:type="dxa"/>
            <w:shd w:val="clear" w:color="auto" w:fill="064780"/>
          </w:tcPr>
          <w:p w14:paraId="18ABEDC6" w14:textId="445C66BE" w:rsidR="0005692A" w:rsidRPr="005E1936" w:rsidRDefault="00660830" w:rsidP="0010456F">
            <w:pPr>
              <w:spacing w:before="120" w:after="120" w:line="276" w:lineRule="auto"/>
              <w:rPr>
                <w:b/>
                <w:bCs/>
                <w:color w:val="FFFFFF" w:themeColor="background1"/>
              </w:rPr>
            </w:pPr>
            <w:r>
              <w:rPr>
                <w:b/>
                <w:bCs/>
                <w:color w:val="FFFFFF" w:themeColor="background1"/>
              </w:rPr>
              <w:t>14</w:t>
            </w:r>
            <w:r w:rsidR="00BE22C9">
              <w:rPr>
                <w:b/>
                <w:bCs/>
                <w:color w:val="FFFFFF" w:themeColor="background1"/>
              </w:rPr>
              <w:t>-</w:t>
            </w:r>
            <w:r>
              <w:rPr>
                <w:b/>
                <w:bCs/>
                <w:color w:val="FFFFFF" w:themeColor="background1"/>
              </w:rPr>
              <w:t>17</w:t>
            </w:r>
            <w:r w:rsidR="0005692A" w:rsidRPr="005E1936">
              <w:rPr>
                <w:b/>
                <w:bCs/>
                <w:color w:val="FFFFFF" w:themeColor="background1"/>
              </w:rPr>
              <w:t xml:space="preserve"> </w:t>
            </w:r>
            <w:r>
              <w:rPr>
                <w:b/>
                <w:bCs/>
                <w:color w:val="FFFFFF" w:themeColor="background1"/>
              </w:rPr>
              <w:t>February</w:t>
            </w:r>
            <w:r w:rsidR="0005692A" w:rsidRPr="005E1936">
              <w:rPr>
                <w:b/>
                <w:bCs/>
                <w:color w:val="FFFFFF" w:themeColor="background1"/>
              </w:rPr>
              <w:t xml:space="preserve"> </w:t>
            </w:r>
          </w:p>
          <w:p w14:paraId="747EF6D2" w14:textId="1FC10C7A" w:rsidR="0005692A" w:rsidRPr="005E1936" w:rsidRDefault="00660830" w:rsidP="0010456F">
            <w:pPr>
              <w:spacing w:before="120" w:after="120" w:line="276" w:lineRule="auto"/>
              <w:rPr>
                <w:rFonts w:eastAsia="Dotum" w:cs="Aharoni"/>
                <w:i/>
                <w:color w:val="FFFFFF" w:themeColor="background1"/>
                <w:lang w:eastAsia="en-GB"/>
              </w:rPr>
            </w:pPr>
            <w:r>
              <w:rPr>
                <w:i/>
                <w:iCs/>
                <w:color w:val="FFFFFF" w:themeColor="background1"/>
                <w:sz w:val="20"/>
                <w:szCs w:val="20"/>
              </w:rPr>
              <w:t>Long Beach, California</w:t>
            </w:r>
            <w:r w:rsidR="001C2331">
              <w:rPr>
                <w:i/>
                <w:iCs/>
                <w:color w:val="FFFFFF" w:themeColor="background1"/>
                <w:sz w:val="20"/>
                <w:szCs w:val="20"/>
              </w:rPr>
              <w:t>, USA</w:t>
            </w:r>
          </w:p>
        </w:tc>
        <w:tc>
          <w:tcPr>
            <w:tcW w:w="278" w:type="dxa"/>
          </w:tcPr>
          <w:p w14:paraId="6EB1A466" w14:textId="77777777" w:rsidR="0005692A" w:rsidRPr="005E1936" w:rsidRDefault="0005692A" w:rsidP="0010456F">
            <w:pPr>
              <w:spacing w:before="120" w:after="120" w:line="276" w:lineRule="auto"/>
              <w:rPr>
                <w:color w:val="FFFFFF" w:themeColor="background1"/>
              </w:rPr>
            </w:pPr>
          </w:p>
        </w:tc>
        <w:tc>
          <w:tcPr>
            <w:tcW w:w="9064" w:type="dxa"/>
            <w:shd w:val="clear" w:color="auto" w:fill="064780"/>
          </w:tcPr>
          <w:p w14:paraId="7C8285CB" w14:textId="6A92D65D" w:rsidR="0005692A" w:rsidRPr="006E63C0" w:rsidRDefault="0005692A" w:rsidP="0010456F">
            <w:pPr>
              <w:spacing w:before="120" w:after="120" w:line="276" w:lineRule="auto"/>
              <w:rPr>
                <w:b/>
                <w:bCs/>
                <w:color w:val="FFFFFF" w:themeColor="background1"/>
              </w:rPr>
            </w:pPr>
            <w:hyperlink r:id="rId10" w:history="1">
              <w:r w:rsidRPr="006E63C0">
                <w:rPr>
                  <w:rStyle w:val="Hyperlink"/>
                  <w:b/>
                  <w:bCs/>
                  <w:color w:val="FFFFFF" w:themeColor="background1"/>
                </w:rPr>
                <w:t>ASPEN 202</w:t>
              </w:r>
              <w:r w:rsidR="00660830" w:rsidRPr="006E63C0">
                <w:rPr>
                  <w:rStyle w:val="Hyperlink"/>
                  <w:b/>
                  <w:bCs/>
                  <w:color w:val="FFFFFF" w:themeColor="background1"/>
                </w:rPr>
                <w:t>6</w:t>
              </w:r>
              <w:r w:rsidRPr="006E63C0">
                <w:rPr>
                  <w:rStyle w:val="Hyperlink"/>
                  <w:b/>
                  <w:bCs/>
                  <w:color w:val="FFFFFF" w:themeColor="background1"/>
                </w:rPr>
                <w:t xml:space="preserve"> NUTRITION SCIENCE &amp; PRACTICE CONFERENCE</w:t>
              </w:r>
            </w:hyperlink>
          </w:p>
          <w:p w14:paraId="4FC3A459" w14:textId="71D7ECD0" w:rsidR="0005692A" w:rsidRPr="005E1936" w:rsidRDefault="0005692A" w:rsidP="0010456F">
            <w:pPr>
              <w:spacing w:before="120" w:after="120" w:line="276" w:lineRule="auto"/>
              <w:rPr>
                <w:rFonts w:eastAsia="Dotum" w:cs="Aharoni"/>
                <w:color w:val="FFFFFF" w:themeColor="background1"/>
                <w:lang w:eastAsia="en-GB"/>
              </w:rPr>
            </w:pPr>
            <w:r w:rsidRPr="005E1936">
              <w:rPr>
                <w:rFonts w:eastAsia="Dotum" w:cs="Aharoni"/>
                <w:color w:val="FFFFFF" w:themeColor="background1"/>
                <w:sz w:val="20"/>
                <w:szCs w:val="20"/>
                <w:lang w:eastAsia="en-GB"/>
              </w:rPr>
              <w:t>The ASPEN 202</w:t>
            </w:r>
            <w:r w:rsidR="00660830">
              <w:rPr>
                <w:rFonts w:eastAsia="Dotum" w:cs="Aharoni"/>
                <w:color w:val="FFFFFF" w:themeColor="background1"/>
                <w:sz w:val="20"/>
                <w:szCs w:val="20"/>
                <w:lang w:eastAsia="en-GB"/>
              </w:rPr>
              <w:t>6</w:t>
            </w:r>
            <w:r w:rsidRPr="005E1936">
              <w:rPr>
                <w:rFonts w:eastAsia="Dotum" w:cs="Aharoni"/>
                <w:color w:val="FFFFFF" w:themeColor="background1"/>
                <w:sz w:val="20"/>
                <w:szCs w:val="20"/>
                <w:lang w:eastAsia="en-GB"/>
              </w:rPr>
              <w:t xml:space="preserve"> Nutrition Science </w:t>
            </w:r>
            <w:r w:rsidR="00DF31DD">
              <w:rPr>
                <w:rFonts w:eastAsia="Dotum" w:cs="Aharoni"/>
                <w:color w:val="FFFFFF" w:themeColor="background1"/>
                <w:sz w:val="20"/>
                <w:szCs w:val="20"/>
                <w:lang w:eastAsia="en-GB"/>
              </w:rPr>
              <w:t>a</w:t>
            </w:r>
            <w:r w:rsidR="00DF31DD">
              <w:rPr>
                <w:rFonts w:eastAsia="Dotum" w:cs="Aharoni"/>
                <w:sz w:val="20"/>
                <w:szCs w:val="20"/>
                <w:lang w:eastAsia="en-GB"/>
              </w:rPr>
              <w:t>nd</w:t>
            </w:r>
            <w:r w:rsidRPr="005E1936">
              <w:rPr>
                <w:rFonts w:eastAsia="Dotum" w:cs="Aharoni"/>
                <w:color w:val="FFFFFF" w:themeColor="background1"/>
                <w:sz w:val="20"/>
                <w:szCs w:val="20"/>
                <w:lang w:eastAsia="en-GB"/>
              </w:rPr>
              <w:t xml:space="preserve"> Practice Conference</w:t>
            </w:r>
            <w:r w:rsidR="004E6C0C" w:rsidRPr="005E1936">
              <w:rPr>
                <w:rFonts w:eastAsia="Dotum" w:cs="Aharoni"/>
                <w:color w:val="FFFFFF" w:themeColor="background1"/>
                <w:sz w:val="20"/>
                <w:szCs w:val="20"/>
                <w:lang w:eastAsia="en-GB"/>
              </w:rPr>
              <w:t xml:space="preserve"> </w:t>
            </w:r>
            <w:r w:rsidRPr="005E1936">
              <w:rPr>
                <w:rFonts w:eastAsia="Dotum" w:cs="Aharoni"/>
                <w:color w:val="FFFFFF" w:themeColor="background1"/>
                <w:sz w:val="20"/>
                <w:szCs w:val="20"/>
                <w:lang w:eastAsia="en-GB"/>
              </w:rPr>
              <w:t>provides access to cutting-edge research and the latest evidence-based knowledge and skills</w:t>
            </w:r>
            <w:r w:rsidR="00660830">
              <w:rPr>
                <w:rFonts w:eastAsia="Dotum" w:cs="Aharoni"/>
                <w:color w:val="FFFFFF" w:themeColor="background1"/>
                <w:sz w:val="20"/>
                <w:szCs w:val="20"/>
                <w:lang w:eastAsia="en-GB"/>
              </w:rPr>
              <w:t xml:space="preserve"> to aid professional growth.</w:t>
            </w:r>
          </w:p>
        </w:tc>
      </w:tr>
      <w:tr w:rsidR="009A6A22" w:rsidRPr="009A6A22" w14:paraId="079E4C07" w14:textId="77777777" w:rsidTr="009A6A22">
        <w:tc>
          <w:tcPr>
            <w:tcW w:w="1560" w:type="dxa"/>
            <w:shd w:val="clear" w:color="auto" w:fill="FFFFFF" w:themeFill="background1"/>
          </w:tcPr>
          <w:p w14:paraId="6ED3D11E" w14:textId="77777777" w:rsidR="009A6A22" w:rsidRPr="009A6A22" w:rsidRDefault="009A6A22" w:rsidP="0010456F">
            <w:pPr>
              <w:spacing w:before="120" w:after="120" w:line="276" w:lineRule="auto"/>
              <w:rPr>
                <w:b/>
                <w:bCs/>
                <w:color w:val="FFFFFF" w:themeColor="background1"/>
                <w:sz w:val="16"/>
                <w:szCs w:val="16"/>
              </w:rPr>
            </w:pPr>
          </w:p>
        </w:tc>
        <w:tc>
          <w:tcPr>
            <w:tcW w:w="278" w:type="dxa"/>
            <w:shd w:val="clear" w:color="auto" w:fill="FFFFFF" w:themeFill="background1"/>
          </w:tcPr>
          <w:p w14:paraId="4F0A5852" w14:textId="77777777" w:rsidR="009A6A22" w:rsidRPr="009A6A22" w:rsidRDefault="009A6A22" w:rsidP="0010456F">
            <w:pPr>
              <w:spacing w:before="120" w:after="120" w:line="276" w:lineRule="auto"/>
              <w:rPr>
                <w:color w:val="FFFFFF" w:themeColor="background1"/>
                <w:sz w:val="16"/>
                <w:szCs w:val="16"/>
              </w:rPr>
            </w:pPr>
          </w:p>
        </w:tc>
        <w:tc>
          <w:tcPr>
            <w:tcW w:w="9064" w:type="dxa"/>
            <w:shd w:val="clear" w:color="auto" w:fill="FFFFFF" w:themeFill="background1"/>
          </w:tcPr>
          <w:p w14:paraId="5AEB1555" w14:textId="77777777" w:rsidR="009A6A22" w:rsidRPr="009A6A22" w:rsidRDefault="009A6A22" w:rsidP="0010456F">
            <w:pPr>
              <w:spacing w:before="120" w:after="120" w:line="276" w:lineRule="auto"/>
              <w:rPr>
                <w:sz w:val="16"/>
                <w:szCs w:val="16"/>
              </w:rPr>
            </w:pPr>
          </w:p>
        </w:tc>
      </w:tr>
      <w:tr w:rsidR="007F0E6D" w:rsidRPr="00D06577" w14:paraId="10229DDE" w14:textId="77777777" w:rsidTr="003129F9">
        <w:tc>
          <w:tcPr>
            <w:tcW w:w="1560" w:type="dxa"/>
            <w:shd w:val="clear" w:color="auto" w:fill="064780"/>
          </w:tcPr>
          <w:p w14:paraId="74E965AF" w14:textId="77777777" w:rsidR="007F0E6D" w:rsidRDefault="007F0E6D" w:rsidP="0010456F">
            <w:pPr>
              <w:spacing w:before="120" w:after="120" w:line="276" w:lineRule="auto"/>
              <w:rPr>
                <w:rFonts w:eastAsia="Dotum" w:cs="Aharoni"/>
                <w:b/>
                <w:color w:val="FFFFFF" w:themeColor="background1"/>
                <w:lang w:eastAsia="en-GB"/>
              </w:rPr>
            </w:pPr>
            <w:r>
              <w:rPr>
                <w:rFonts w:eastAsia="Dotum" w:cs="Aharoni"/>
                <w:b/>
                <w:color w:val="FFFFFF" w:themeColor="background1"/>
                <w:lang w:eastAsia="en-GB"/>
              </w:rPr>
              <w:t>16-18 March</w:t>
            </w:r>
          </w:p>
          <w:p w14:paraId="7AB7D58F" w14:textId="680CAA2D" w:rsidR="007F0E6D" w:rsidRPr="0076146F" w:rsidRDefault="007F0E6D" w:rsidP="0010456F">
            <w:pPr>
              <w:spacing w:before="120" w:after="120" w:line="276" w:lineRule="auto"/>
              <w:rPr>
                <w:rFonts w:eastAsia="Dotum" w:cs="Aharoni"/>
                <w:bCs/>
                <w:i/>
                <w:iCs/>
                <w:color w:val="FFFFFF" w:themeColor="background1"/>
                <w:sz w:val="20"/>
                <w:szCs w:val="20"/>
                <w:lang w:eastAsia="en-GB"/>
              </w:rPr>
            </w:pPr>
            <w:r w:rsidRPr="0076146F">
              <w:rPr>
                <w:rFonts w:eastAsia="Dotum" w:cs="Aharoni"/>
                <w:bCs/>
                <w:i/>
                <w:iCs/>
                <w:color w:val="FFFFFF" w:themeColor="background1"/>
                <w:sz w:val="20"/>
                <w:szCs w:val="20"/>
                <w:lang w:eastAsia="en-GB"/>
              </w:rPr>
              <w:t>Copthorne Hotel, Newcastle Quayside</w:t>
            </w:r>
          </w:p>
        </w:tc>
        <w:tc>
          <w:tcPr>
            <w:tcW w:w="278" w:type="dxa"/>
          </w:tcPr>
          <w:p w14:paraId="7988D85D" w14:textId="77777777" w:rsidR="007F0E6D" w:rsidRPr="005E1936" w:rsidRDefault="007F0E6D" w:rsidP="0010456F">
            <w:pPr>
              <w:spacing w:before="120" w:after="120" w:line="276" w:lineRule="auto"/>
              <w:rPr>
                <w:color w:val="FFFFFF" w:themeColor="background1"/>
              </w:rPr>
            </w:pPr>
          </w:p>
        </w:tc>
        <w:tc>
          <w:tcPr>
            <w:tcW w:w="9064" w:type="dxa"/>
            <w:shd w:val="clear" w:color="auto" w:fill="064780"/>
          </w:tcPr>
          <w:p w14:paraId="00DA69F7" w14:textId="77777777" w:rsidR="007F0E6D" w:rsidRDefault="007C0815" w:rsidP="0010456F">
            <w:pPr>
              <w:spacing w:before="120" w:after="120" w:line="276" w:lineRule="auto"/>
              <w:rPr>
                <w:b/>
                <w:bCs/>
                <w:color w:val="FFFFFF" w:themeColor="background1"/>
              </w:rPr>
            </w:pPr>
            <w:hyperlink r:id="rId11" w:history="1">
              <w:r w:rsidRPr="007C0815">
                <w:rPr>
                  <w:rStyle w:val="Hyperlink"/>
                  <w:b/>
                  <w:bCs/>
                  <w:color w:val="FFFFFF" w:themeColor="background1"/>
                </w:rPr>
                <w:t>11</w:t>
              </w:r>
              <w:r w:rsidRPr="007C0815">
                <w:rPr>
                  <w:rStyle w:val="Hyperlink"/>
                  <w:b/>
                  <w:bCs/>
                  <w:color w:val="FFFFFF" w:themeColor="background1"/>
                  <w:vertAlign w:val="superscript"/>
                </w:rPr>
                <w:t>TH</w:t>
              </w:r>
              <w:r w:rsidRPr="007C0815">
                <w:rPr>
                  <w:rStyle w:val="Hyperlink"/>
                  <w:b/>
                  <w:bCs/>
                  <w:color w:val="FFFFFF" w:themeColor="background1"/>
                </w:rPr>
                <w:t xml:space="preserve"> NEWCASTLE CLINICAL NUTRITION COURSE</w:t>
              </w:r>
            </w:hyperlink>
          </w:p>
          <w:p w14:paraId="11E16D16" w14:textId="7DFC8269" w:rsidR="00577709" w:rsidRPr="00577709" w:rsidRDefault="0076146F" w:rsidP="0010456F">
            <w:pPr>
              <w:spacing w:before="120" w:after="120" w:line="276" w:lineRule="auto"/>
              <w:rPr>
                <w:color w:val="FFFFFF" w:themeColor="background1"/>
                <w:sz w:val="20"/>
                <w:szCs w:val="20"/>
              </w:rPr>
            </w:pPr>
            <w:r>
              <w:rPr>
                <w:color w:val="FFFFFF" w:themeColor="background1"/>
                <w:sz w:val="20"/>
                <w:szCs w:val="20"/>
              </w:rPr>
              <w:t>This BAPEN endorsed course aims to</w:t>
            </w:r>
            <w:r w:rsidR="00577709" w:rsidRPr="00577709">
              <w:rPr>
                <w:color w:val="FFFFFF" w:themeColor="background1"/>
                <w:sz w:val="20"/>
                <w:szCs w:val="20"/>
              </w:rPr>
              <w:t xml:space="preserve"> provide a broad grounding in clinical nutrition and allow medical and surgical trainees to develop increased awareness of the appropriate assessment and management of patients with malnutrition.</w:t>
            </w:r>
            <w:r w:rsidR="00577709">
              <w:rPr>
                <w:color w:val="FFFFFF" w:themeColor="background1"/>
                <w:sz w:val="20"/>
                <w:szCs w:val="20"/>
              </w:rPr>
              <w:t xml:space="preserve"> </w:t>
            </w:r>
            <w:r w:rsidR="00577709" w:rsidRPr="00577709">
              <w:rPr>
                <w:color w:val="FFFFFF" w:themeColor="background1"/>
                <w:sz w:val="20"/>
                <w:szCs w:val="20"/>
              </w:rPr>
              <w:t xml:space="preserve">The course will </w:t>
            </w:r>
            <w:r w:rsidR="00D66256">
              <w:rPr>
                <w:color w:val="FFFFFF" w:themeColor="background1"/>
                <w:sz w:val="20"/>
                <w:szCs w:val="20"/>
              </w:rPr>
              <w:t>comprise</w:t>
            </w:r>
            <w:r w:rsidR="00577709" w:rsidRPr="00577709">
              <w:rPr>
                <w:color w:val="FFFFFF" w:themeColor="background1"/>
                <w:sz w:val="20"/>
                <w:szCs w:val="20"/>
              </w:rPr>
              <w:t xml:space="preserve"> a small group of delegates (maximum 30) and delegates will benefit from case discussions.</w:t>
            </w:r>
          </w:p>
        </w:tc>
      </w:tr>
      <w:tr w:rsidR="007F0E6D" w:rsidRPr="007F0E6D" w14:paraId="6A3C59B6" w14:textId="77777777" w:rsidTr="007F0E6D">
        <w:tc>
          <w:tcPr>
            <w:tcW w:w="1560" w:type="dxa"/>
            <w:shd w:val="clear" w:color="auto" w:fill="FFFFFF" w:themeFill="background1"/>
          </w:tcPr>
          <w:p w14:paraId="2027A33D" w14:textId="77777777" w:rsidR="007F0E6D" w:rsidRPr="007F0E6D" w:rsidRDefault="007F0E6D" w:rsidP="0010456F">
            <w:pPr>
              <w:spacing w:before="120" w:after="120" w:line="276" w:lineRule="auto"/>
              <w:rPr>
                <w:rFonts w:eastAsia="Dotum" w:cs="Aharoni"/>
                <w:b/>
                <w:color w:val="FFFFFF" w:themeColor="background1"/>
                <w:sz w:val="14"/>
                <w:szCs w:val="14"/>
                <w:lang w:eastAsia="en-GB"/>
              </w:rPr>
            </w:pPr>
          </w:p>
        </w:tc>
        <w:tc>
          <w:tcPr>
            <w:tcW w:w="278" w:type="dxa"/>
            <w:shd w:val="clear" w:color="auto" w:fill="FFFFFF" w:themeFill="background1"/>
          </w:tcPr>
          <w:p w14:paraId="2BAE0D5D" w14:textId="77777777" w:rsidR="007F0E6D" w:rsidRPr="007F0E6D" w:rsidRDefault="007F0E6D" w:rsidP="0010456F">
            <w:pPr>
              <w:spacing w:before="120" w:after="120" w:line="276" w:lineRule="auto"/>
              <w:rPr>
                <w:color w:val="FFFFFF" w:themeColor="background1"/>
                <w:sz w:val="14"/>
                <w:szCs w:val="14"/>
              </w:rPr>
            </w:pPr>
          </w:p>
        </w:tc>
        <w:tc>
          <w:tcPr>
            <w:tcW w:w="9064" w:type="dxa"/>
            <w:shd w:val="clear" w:color="auto" w:fill="FFFFFF" w:themeFill="background1"/>
          </w:tcPr>
          <w:p w14:paraId="4F437716" w14:textId="77777777" w:rsidR="007F0E6D" w:rsidRPr="007F0E6D" w:rsidRDefault="007F0E6D" w:rsidP="0010456F">
            <w:pPr>
              <w:spacing w:before="120" w:after="120" w:line="276" w:lineRule="auto"/>
              <w:rPr>
                <w:b/>
                <w:bCs/>
                <w:color w:val="FFFFFF" w:themeColor="background1"/>
                <w:sz w:val="14"/>
                <w:szCs w:val="14"/>
              </w:rPr>
            </w:pPr>
          </w:p>
        </w:tc>
      </w:tr>
      <w:tr w:rsidR="009552BD" w:rsidRPr="00D06577" w14:paraId="2CCD5689" w14:textId="77777777" w:rsidTr="003129F9">
        <w:tc>
          <w:tcPr>
            <w:tcW w:w="1560" w:type="dxa"/>
            <w:shd w:val="clear" w:color="auto" w:fill="064780"/>
          </w:tcPr>
          <w:p w14:paraId="4AA11B03" w14:textId="77777777" w:rsidR="009552BD" w:rsidRDefault="009552BD" w:rsidP="009552BD">
            <w:pPr>
              <w:spacing w:before="120" w:line="276" w:lineRule="auto"/>
              <w:rPr>
                <w:rFonts w:eastAsia="Dotum" w:cs="Aharoni"/>
                <w:b/>
                <w:color w:val="FFFFFF" w:themeColor="background1"/>
                <w:lang w:eastAsia="en-GB"/>
              </w:rPr>
            </w:pPr>
            <w:r>
              <w:rPr>
                <w:rFonts w:eastAsia="Dotum" w:cs="Aharoni"/>
                <w:b/>
                <w:color w:val="FFFFFF" w:themeColor="background1"/>
                <w:lang w:eastAsia="en-GB"/>
              </w:rPr>
              <w:t>25-27 March</w:t>
            </w:r>
          </w:p>
          <w:p w14:paraId="40786E98" w14:textId="75E6A6A4" w:rsidR="009552BD" w:rsidRPr="009552BD" w:rsidRDefault="009552BD" w:rsidP="009552BD">
            <w:pPr>
              <w:spacing w:before="120" w:line="276" w:lineRule="auto"/>
              <w:rPr>
                <w:rFonts w:eastAsia="Dotum" w:cs="Aharoni"/>
                <w:bCs/>
                <w:i/>
                <w:iCs/>
                <w:color w:val="FFFFFF" w:themeColor="background1"/>
                <w:sz w:val="20"/>
                <w:szCs w:val="20"/>
                <w:lang w:eastAsia="en-GB"/>
              </w:rPr>
            </w:pPr>
            <w:r w:rsidRPr="009552BD">
              <w:rPr>
                <w:rFonts w:eastAsia="Dotum" w:cs="Aharoni"/>
                <w:bCs/>
                <w:i/>
                <w:iCs/>
                <w:color w:val="FFFFFF" w:themeColor="background1"/>
                <w:sz w:val="20"/>
                <w:szCs w:val="20"/>
                <w:lang w:eastAsia="en-GB"/>
              </w:rPr>
              <w:t>The Queen’s Hotel, Leeds</w:t>
            </w:r>
          </w:p>
        </w:tc>
        <w:tc>
          <w:tcPr>
            <w:tcW w:w="278" w:type="dxa"/>
          </w:tcPr>
          <w:p w14:paraId="6737A4D8" w14:textId="77777777" w:rsidR="009552BD" w:rsidRPr="005E1936" w:rsidRDefault="009552BD" w:rsidP="009552BD">
            <w:pPr>
              <w:spacing w:before="120" w:line="276" w:lineRule="auto"/>
              <w:rPr>
                <w:color w:val="FFFFFF" w:themeColor="background1"/>
              </w:rPr>
            </w:pPr>
          </w:p>
        </w:tc>
        <w:tc>
          <w:tcPr>
            <w:tcW w:w="9064" w:type="dxa"/>
            <w:shd w:val="clear" w:color="auto" w:fill="064780"/>
          </w:tcPr>
          <w:p w14:paraId="213ED764" w14:textId="2A64339C" w:rsidR="009552BD" w:rsidRPr="008A132E" w:rsidRDefault="009552BD" w:rsidP="009552BD">
            <w:pPr>
              <w:spacing w:before="120" w:line="276" w:lineRule="auto"/>
              <w:rPr>
                <w:b/>
                <w:bCs/>
                <w:color w:val="FFFFFF" w:themeColor="background1"/>
              </w:rPr>
            </w:pPr>
            <w:hyperlink r:id="rId12" w:history="1">
              <w:r w:rsidRPr="008A132E">
                <w:rPr>
                  <w:rStyle w:val="Hyperlink"/>
                  <w:b/>
                  <w:bCs/>
                  <w:color w:val="FFFFFF" w:themeColor="background1"/>
                </w:rPr>
                <w:t>BSPGHAN 40</w:t>
              </w:r>
              <w:r w:rsidRPr="008A132E">
                <w:rPr>
                  <w:rStyle w:val="Hyperlink"/>
                  <w:b/>
                  <w:bCs/>
                  <w:color w:val="FFFFFF" w:themeColor="background1"/>
                  <w:vertAlign w:val="superscript"/>
                </w:rPr>
                <w:t>TH</w:t>
              </w:r>
              <w:r w:rsidRPr="008A132E">
                <w:rPr>
                  <w:rStyle w:val="Hyperlink"/>
                  <w:b/>
                  <w:bCs/>
                  <w:color w:val="FFFFFF" w:themeColor="background1"/>
                </w:rPr>
                <w:t xml:space="preserve"> ANNUAL MEETING</w:t>
              </w:r>
            </w:hyperlink>
          </w:p>
          <w:p w14:paraId="5CBBD453" w14:textId="14FA449A" w:rsidR="009552BD" w:rsidRPr="000427E3" w:rsidRDefault="000427E3" w:rsidP="00EE4E21">
            <w:pPr>
              <w:spacing w:before="120" w:line="276" w:lineRule="auto"/>
              <w:rPr>
                <w:sz w:val="20"/>
                <w:szCs w:val="20"/>
              </w:rPr>
            </w:pPr>
            <w:r w:rsidRPr="000427E3">
              <w:rPr>
                <w:sz w:val="20"/>
                <w:szCs w:val="20"/>
              </w:rPr>
              <w:t>The BSPGHAN Annual Meeting aims to promote research</w:t>
            </w:r>
            <w:r w:rsidR="008A132E">
              <w:rPr>
                <w:sz w:val="20"/>
                <w:szCs w:val="20"/>
              </w:rPr>
              <w:t xml:space="preserve"> and </w:t>
            </w:r>
            <w:r w:rsidRPr="000427E3">
              <w:rPr>
                <w:sz w:val="20"/>
                <w:szCs w:val="20"/>
              </w:rPr>
              <w:t xml:space="preserve">information </w:t>
            </w:r>
            <w:r w:rsidR="009E040A" w:rsidRPr="000427E3">
              <w:rPr>
                <w:sz w:val="20"/>
                <w:szCs w:val="20"/>
              </w:rPr>
              <w:t xml:space="preserve">sharing </w:t>
            </w:r>
            <w:r w:rsidRPr="000427E3">
              <w:rPr>
                <w:sz w:val="20"/>
                <w:szCs w:val="20"/>
              </w:rPr>
              <w:t>on innovative methods of working.</w:t>
            </w:r>
            <w:r>
              <w:rPr>
                <w:sz w:val="20"/>
                <w:szCs w:val="20"/>
              </w:rPr>
              <w:t xml:space="preserve"> </w:t>
            </w:r>
            <w:r w:rsidR="008A132E" w:rsidRPr="008A132E">
              <w:rPr>
                <w:sz w:val="20"/>
                <w:szCs w:val="20"/>
              </w:rPr>
              <w:t>This year's Annual Meeting will offer a diverse programme covering topics around Technology and Sustainability,</w:t>
            </w:r>
            <w:r w:rsidR="008A132E">
              <w:rPr>
                <w:sz w:val="20"/>
                <w:szCs w:val="20"/>
              </w:rPr>
              <w:t xml:space="preserve"> </w:t>
            </w:r>
            <w:r w:rsidR="008A132E" w:rsidRPr="008A132E">
              <w:rPr>
                <w:sz w:val="20"/>
                <w:szCs w:val="20"/>
              </w:rPr>
              <w:t>Quality Improvement, Psychology, Nutrition and Hepatology</w:t>
            </w:r>
            <w:r w:rsidR="008A132E">
              <w:rPr>
                <w:sz w:val="20"/>
                <w:szCs w:val="20"/>
              </w:rPr>
              <w:t>.</w:t>
            </w:r>
          </w:p>
        </w:tc>
      </w:tr>
      <w:tr w:rsidR="009552BD" w:rsidRPr="00D06577" w14:paraId="6031FC53" w14:textId="77777777" w:rsidTr="009552BD">
        <w:tc>
          <w:tcPr>
            <w:tcW w:w="1560" w:type="dxa"/>
          </w:tcPr>
          <w:p w14:paraId="34E47FC3" w14:textId="77777777" w:rsidR="009552BD" w:rsidRPr="009552BD" w:rsidRDefault="009552BD" w:rsidP="0010456F">
            <w:pPr>
              <w:spacing w:before="120" w:after="120" w:line="276" w:lineRule="auto"/>
              <w:rPr>
                <w:rFonts w:eastAsia="Dotum" w:cs="Aharoni"/>
                <w:bCs/>
                <w:color w:val="FFFFFF" w:themeColor="background1"/>
                <w:sz w:val="16"/>
                <w:szCs w:val="16"/>
                <w:lang w:eastAsia="en-GB"/>
              </w:rPr>
            </w:pPr>
          </w:p>
        </w:tc>
        <w:tc>
          <w:tcPr>
            <w:tcW w:w="278" w:type="dxa"/>
          </w:tcPr>
          <w:p w14:paraId="3D062558" w14:textId="77777777" w:rsidR="009552BD" w:rsidRPr="009552BD" w:rsidRDefault="009552BD" w:rsidP="0010456F">
            <w:pPr>
              <w:spacing w:before="120" w:after="120" w:line="276" w:lineRule="auto"/>
              <w:rPr>
                <w:bCs/>
                <w:color w:val="FFFFFF" w:themeColor="background1"/>
                <w:sz w:val="16"/>
                <w:szCs w:val="16"/>
              </w:rPr>
            </w:pPr>
          </w:p>
        </w:tc>
        <w:tc>
          <w:tcPr>
            <w:tcW w:w="9064" w:type="dxa"/>
          </w:tcPr>
          <w:p w14:paraId="2FD38214" w14:textId="77777777" w:rsidR="009552BD" w:rsidRPr="009552BD" w:rsidRDefault="009552BD" w:rsidP="0010456F">
            <w:pPr>
              <w:spacing w:before="120" w:after="120" w:line="276" w:lineRule="auto"/>
              <w:rPr>
                <w:bCs/>
                <w:sz w:val="16"/>
                <w:szCs w:val="16"/>
              </w:rPr>
            </w:pPr>
          </w:p>
        </w:tc>
      </w:tr>
      <w:tr w:rsidR="009A6A22" w:rsidRPr="00D06577" w14:paraId="56481FA4" w14:textId="77777777" w:rsidTr="003129F9">
        <w:tc>
          <w:tcPr>
            <w:tcW w:w="1560" w:type="dxa"/>
            <w:shd w:val="clear" w:color="auto" w:fill="064780"/>
          </w:tcPr>
          <w:p w14:paraId="146E62F5" w14:textId="4C64E960" w:rsidR="00A26595" w:rsidRPr="005E1936" w:rsidRDefault="00A26595" w:rsidP="0010456F">
            <w:pPr>
              <w:spacing w:before="120" w:after="120" w:line="276" w:lineRule="auto"/>
              <w:rPr>
                <w:rFonts w:eastAsia="Dotum" w:cs="Aharoni"/>
                <w:b/>
                <w:color w:val="FFFFFF" w:themeColor="background1"/>
                <w:lang w:eastAsia="en-GB"/>
              </w:rPr>
            </w:pPr>
            <w:r>
              <w:rPr>
                <w:rFonts w:eastAsia="Dotum" w:cs="Aharoni"/>
                <w:b/>
                <w:color w:val="FFFFFF" w:themeColor="background1"/>
                <w:lang w:eastAsia="en-GB"/>
              </w:rPr>
              <w:t>22 A</w:t>
            </w:r>
            <w:r w:rsidR="00435369">
              <w:rPr>
                <w:rFonts w:eastAsia="Dotum" w:cs="Aharoni"/>
                <w:b/>
                <w:color w:val="FFFFFF" w:themeColor="background1"/>
                <w:lang w:eastAsia="en-GB"/>
              </w:rPr>
              <w:t>pril</w:t>
            </w:r>
            <w:r>
              <w:rPr>
                <w:rFonts w:eastAsia="Dotum" w:cs="Aharoni"/>
                <w:b/>
                <w:color w:val="FFFFFF" w:themeColor="background1"/>
                <w:lang w:eastAsia="en-GB"/>
              </w:rPr>
              <w:t xml:space="preserve"> </w:t>
            </w:r>
          </w:p>
          <w:p w14:paraId="27B5F17E" w14:textId="69D719C2" w:rsidR="009A6A22" w:rsidRDefault="00A26595" w:rsidP="0010456F">
            <w:pPr>
              <w:spacing w:before="120" w:after="120" w:line="276" w:lineRule="auto"/>
              <w:rPr>
                <w:b/>
                <w:bCs/>
                <w:color w:val="FFFFFF" w:themeColor="background1"/>
              </w:rPr>
            </w:pPr>
            <w:r w:rsidRPr="005E1936">
              <w:rPr>
                <w:rFonts w:eastAsia="Dotum" w:cs="Aharoni"/>
                <w:i/>
                <w:color w:val="FFFFFF" w:themeColor="background1"/>
                <w:sz w:val="20"/>
                <w:szCs w:val="20"/>
                <w:lang w:eastAsia="en-GB"/>
              </w:rPr>
              <w:t>Priory Meeting Rooms, Birmingham</w:t>
            </w:r>
          </w:p>
        </w:tc>
        <w:tc>
          <w:tcPr>
            <w:tcW w:w="278" w:type="dxa"/>
          </w:tcPr>
          <w:p w14:paraId="09FE2A1F" w14:textId="77777777" w:rsidR="009A6A22" w:rsidRPr="005E1936" w:rsidRDefault="009A6A22" w:rsidP="0010456F">
            <w:pPr>
              <w:spacing w:before="120" w:after="120" w:line="276" w:lineRule="auto"/>
              <w:rPr>
                <w:color w:val="FFFFFF" w:themeColor="background1"/>
              </w:rPr>
            </w:pPr>
          </w:p>
        </w:tc>
        <w:tc>
          <w:tcPr>
            <w:tcW w:w="9064" w:type="dxa"/>
            <w:shd w:val="clear" w:color="auto" w:fill="064780"/>
          </w:tcPr>
          <w:p w14:paraId="47081232" w14:textId="77777777" w:rsidR="00A26595" w:rsidRPr="007460E9" w:rsidRDefault="00A26595" w:rsidP="0010456F">
            <w:pPr>
              <w:spacing w:before="120" w:after="120" w:line="276" w:lineRule="auto"/>
              <w:rPr>
                <w:rFonts w:eastAsia="Dotum" w:cs="Aharoni"/>
                <w:b/>
                <w:bCs/>
                <w:color w:val="FFFFFF" w:themeColor="background1"/>
                <w:lang w:eastAsia="en-GB"/>
              </w:rPr>
            </w:pPr>
            <w:hyperlink r:id="rId13" w:history="1">
              <w:r w:rsidRPr="007460E9">
                <w:rPr>
                  <w:rStyle w:val="Hyperlink"/>
                  <w:b/>
                  <w:bCs/>
                  <w:color w:val="FFFFFF" w:themeColor="background1"/>
                </w:rPr>
                <w:t>BPNG ADVANCED PRACTICE IN PARENTERAL NUTRITION</w:t>
              </w:r>
            </w:hyperlink>
          </w:p>
          <w:p w14:paraId="76A29557" w14:textId="1E799FA5" w:rsidR="00705A21" w:rsidRPr="00427B66" w:rsidRDefault="00A26595" w:rsidP="0010456F">
            <w:pPr>
              <w:spacing w:before="120" w:after="120" w:line="276" w:lineRule="auto"/>
              <w:rPr>
                <w:rFonts w:eastAsia="Dotum" w:cs="Aharoni"/>
                <w:color w:val="FFFFFF" w:themeColor="background1"/>
                <w:sz w:val="20"/>
                <w:szCs w:val="20"/>
                <w:lang w:eastAsia="en-GB"/>
              </w:rPr>
            </w:pPr>
            <w:r w:rsidRPr="005E1936">
              <w:rPr>
                <w:rFonts w:eastAsia="Dotum" w:cs="Aharoni"/>
                <w:color w:val="FFFFFF" w:themeColor="background1"/>
                <w:sz w:val="20"/>
                <w:szCs w:val="20"/>
                <w:lang w:eastAsia="en-GB"/>
              </w:rPr>
              <w:t>This interactive one-day face-to-face event, led by experts in the field, provid</w:t>
            </w:r>
            <w:r>
              <w:rPr>
                <w:rFonts w:eastAsia="Dotum" w:cs="Aharoni"/>
                <w:color w:val="FFFFFF" w:themeColor="background1"/>
                <w:sz w:val="20"/>
                <w:szCs w:val="20"/>
                <w:lang w:eastAsia="en-GB"/>
              </w:rPr>
              <w:t>es</w:t>
            </w:r>
            <w:r w:rsidRPr="005E1936">
              <w:rPr>
                <w:rFonts w:eastAsia="Dotum" w:cs="Aharoni"/>
                <w:color w:val="FFFFFF" w:themeColor="background1"/>
                <w:sz w:val="20"/>
                <w:szCs w:val="20"/>
                <w:lang w:eastAsia="en-GB"/>
              </w:rPr>
              <w:t xml:space="preserve"> an advanced overview of parenteral nutrition support in adults and paediatrics.</w:t>
            </w:r>
            <w:r w:rsidR="0086118F">
              <w:rPr>
                <w:rFonts w:eastAsia="Dotum" w:cs="Aharoni"/>
                <w:color w:val="FFFFFF" w:themeColor="background1"/>
                <w:sz w:val="20"/>
                <w:szCs w:val="20"/>
                <w:lang w:eastAsia="en-GB"/>
              </w:rPr>
              <w:t xml:space="preserve"> </w:t>
            </w:r>
            <w:r>
              <w:rPr>
                <w:rFonts w:eastAsia="Dotum" w:cs="Aharoni"/>
                <w:color w:val="FFFFFF" w:themeColor="background1"/>
                <w:sz w:val="20"/>
                <w:szCs w:val="20"/>
                <w:lang w:eastAsia="en-GB"/>
              </w:rPr>
              <w:t xml:space="preserve">This year’s </w:t>
            </w:r>
            <w:r w:rsidRPr="005E1936">
              <w:rPr>
                <w:rFonts w:eastAsia="Dotum" w:cs="Aharoni"/>
                <w:color w:val="FFFFFF" w:themeColor="background1"/>
                <w:sz w:val="20"/>
                <w:szCs w:val="20"/>
                <w:lang w:eastAsia="en-GB"/>
              </w:rPr>
              <w:t>advance</w:t>
            </w:r>
            <w:r>
              <w:rPr>
                <w:rFonts w:eastAsia="Dotum" w:cs="Aharoni"/>
                <w:color w:val="FFFFFF" w:themeColor="background1"/>
                <w:sz w:val="20"/>
                <w:szCs w:val="20"/>
                <w:lang w:eastAsia="en-GB"/>
              </w:rPr>
              <w:t>d</w:t>
            </w:r>
            <w:r w:rsidRPr="005E1936">
              <w:rPr>
                <w:rFonts w:eastAsia="Dotum" w:cs="Aharoni"/>
                <w:color w:val="FFFFFF" w:themeColor="background1"/>
                <w:sz w:val="20"/>
                <w:szCs w:val="20"/>
                <w:lang w:eastAsia="en-GB"/>
              </w:rPr>
              <w:t xml:space="preserve"> course includes </w:t>
            </w:r>
            <w:r>
              <w:rPr>
                <w:rFonts w:eastAsia="Dotum" w:cs="Aharoni"/>
                <w:color w:val="FFFFFF" w:themeColor="background1"/>
                <w:sz w:val="20"/>
                <w:szCs w:val="20"/>
                <w:lang w:eastAsia="en-GB"/>
              </w:rPr>
              <w:t>key topics in PN including a session on ‘difficult conversations’ run by</w:t>
            </w:r>
            <w:r w:rsidRPr="005E1936">
              <w:rPr>
                <w:rFonts w:eastAsia="Dotum" w:cs="Aharoni"/>
                <w:color w:val="FFFFFF" w:themeColor="background1"/>
                <w:sz w:val="20"/>
                <w:szCs w:val="20"/>
                <w:lang w:eastAsia="en-GB"/>
              </w:rPr>
              <w:t xml:space="preserve"> Meducate </w:t>
            </w:r>
            <w:r>
              <w:rPr>
                <w:rFonts w:eastAsia="Dotum" w:cs="Aharoni"/>
                <w:color w:val="FFFFFF" w:themeColor="background1"/>
                <w:sz w:val="20"/>
                <w:szCs w:val="20"/>
                <w:lang w:eastAsia="en-GB"/>
              </w:rPr>
              <w:t>who</w:t>
            </w:r>
            <w:r w:rsidRPr="005E1936">
              <w:rPr>
                <w:rFonts w:eastAsia="Dotum" w:cs="Aharoni"/>
                <w:color w:val="FFFFFF" w:themeColor="background1"/>
                <w:sz w:val="20"/>
                <w:szCs w:val="20"/>
                <w:lang w:eastAsia="en-GB"/>
              </w:rPr>
              <w:t xml:space="preserve"> specialise in delivering medical education and training with a focus on simulation-based learning using professional role players and clinical educators.</w:t>
            </w:r>
          </w:p>
        </w:tc>
      </w:tr>
      <w:tr w:rsidR="004E3C96" w:rsidRPr="00D06577" w14:paraId="654C1DBB" w14:textId="77777777" w:rsidTr="003129F9">
        <w:tc>
          <w:tcPr>
            <w:tcW w:w="1560" w:type="dxa"/>
            <w:shd w:val="clear" w:color="auto" w:fill="FFFFFF" w:themeFill="background1"/>
          </w:tcPr>
          <w:p w14:paraId="177BA4A2" w14:textId="77777777" w:rsidR="000E0EEC" w:rsidRPr="005E1936" w:rsidRDefault="000E0EEC" w:rsidP="0010456F">
            <w:pPr>
              <w:spacing w:before="120" w:after="120" w:line="276" w:lineRule="auto"/>
              <w:rPr>
                <w:rFonts w:eastAsia="Dotum" w:cs="Aharoni"/>
                <w:b/>
                <w:bCs/>
                <w:color w:val="FFFFFF" w:themeColor="background1"/>
                <w:sz w:val="16"/>
                <w:szCs w:val="16"/>
                <w:lang w:eastAsia="en-GB"/>
              </w:rPr>
            </w:pPr>
          </w:p>
        </w:tc>
        <w:tc>
          <w:tcPr>
            <w:tcW w:w="278" w:type="dxa"/>
            <w:shd w:val="clear" w:color="auto" w:fill="FFFFFF" w:themeFill="background1"/>
          </w:tcPr>
          <w:p w14:paraId="7D679B83" w14:textId="77777777" w:rsidR="004E3C96" w:rsidRPr="005E1936" w:rsidRDefault="004E3C96" w:rsidP="0010456F">
            <w:pPr>
              <w:spacing w:before="120" w:after="120" w:line="276" w:lineRule="auto"/>
              <w:rPr>
                <w:color w:val="FFFFFF" w:themeColor="background1"/>
                <w:sz w:val="16"/>
                <w:szCs w:val="16"/>
              </w:rPr>
            </w:pPr>
          </w:p>
        </w:tc>
        <w:tc>
          <w:tcPr>
            <w:tcW w:w="9064" w:type="dxa"/>
            <w:shd w:val="clear" w:color="auto" w:fill="FFFFFF" w:themeFill="background1"/>
          </w:tcPr>
          <w:p w14:paraId="0AC5E76E" w14:textId="77777777" w:rsidR="004E3C96" w:rsidRPr="005E1936" w:rsidRDefault="004E3C96" w:rsidP="0010456F">
            <w:pPr>
              <w:spacing w:before="120" w:after="120" w:line="276" w:lineRule="auto"/>
              <w:rPr>
                <w:color w:val="FFFFFF" w:themeColor="background1"/>
                <w:sz w:val="16"/>
                <w:szCs w:val="16"/>
              </w:rPr>
            </w:pPr>
          </w:p>
        </w:tc>
      </w:tr>
      <w:tr w:rsidR="005E1936" w:rsidRPr="00D06577" w14:paraId="133EBDC9" w14:textId="77777777" w:rsidTr="003129F9">
        <w:trPr>
          <w:trHeight w:val="394"/>
        </w:trPr>
        <w:tc>
          <w:tcPr>
            <w:tcW w:w="1560" w:type="dxa"/>
            <w:shd w:val="clear" w:color="auto" w:fill="064780"/>
          </w:tcPr>
          <w:p w14:paraId="5980EAAE" w14:textId="22DD8D5E" w:rsidR="005D71C5" w:rsidRPr="005E1936" w:rsidRDefault="005D71C5" w:rsidP="0010456F">
            <w:pPr>
              <w:spacing w:before="120" w:after="120" w:line="276" w:lineRule="auto"/>
              <w:rPr>
                <w:rFonts w:eastAsia="Dotum" w:cs="Aharoni"/>
                <w:b/>
                <w:bCs/>
                <w:color w:val="FFFFFF" w:themeColor="background1"/>
                <w:lang w:eastAsia="en-GB"/>
              </w:rPr>
            </w:pPr>
            <w:r>
              <w:rPr>
                <w:rFonts w:eastAsia="Dotum" w:cs="Aharoni"/>
                <w:b/>
                <w:bCs/>
                <w:color w:val="FFFFFF" w:themeColor="background1"/>
                <w:lang w:eastAsia="en-GB"/>
              </w:rPr>
              <w:t>8-9</w:t>
            </w:r>
            <w:r w:rsidRPr="005E1936">
              <w:rPr>
                <w:rFonts w:eastAsia="Dotum" w:cs="Aharoni"/>
                <w:b/>
                <w:bCs/>
                <w:color w:val="FFFFFF" w:themeColor="background1"/>
                <w:lang w:eastAsia="en-GB"/>
              </w:rPr>
              <w:t xml:space="preserve"> M</w:t>
            </w:r>
            <w:r w:rsidR="00D96BF5">
              <w:rPr>
                <w:rFonts w:eastAsia="Dotum" w:cs="Aharoni"/>
                <w:b/>
                <w:bCs/>
                <w:color w:val="FFFFFF" w:themeColor="background1"/>
                <w:lang w:eastAsia="en-GB"/>
              </w:rPr>
              <w:t>ay</w:t>
            </w:r>
          </w:p>
          <w:p w14:paraId="33036523" w14:textId="41B80168" w:rsidR="005E1936" w:rsidRPr="005E1936" w:rsidRDefault="005D71C5" w:rsidP="0010456F">
            <w:pPr>
              <w:spacing w:before="120" w:after="120" w:line="276" w:lineRule="auto"/>
              <w:rPr>
                <w:rFonts w:eastAsia="Dotum" w:cs="Aharoni"/>
                <w:color w:val="FFFFFF" w:themeColor="background1"/>
                <w:lang w:eastAsia="en-GB"/>
              </w:rPr>
            </w:pPr>
            <w:r w:rsidRPr="005E1936">
              <w:rPr>
                <w:rFonts w:eastAsia="Dotum" w:cs="Aharoni"/>
                <w:i/>
                <w:color w:val="FFFFFF" w:themeColor="background1"/>
                <w:sz w:val="20"/>
                <w:szCs w:val="20"/>
                <w:lang w:eastAsia="en-GB"/>
              </w:rPr>
              <w:t>Excel, London</w:t>
            </w:r>
          </w:p>
        </w:tc>
        <w:tc>
          <w:tcPr>
            <w:tcW w:w="278" w:type="dxa"/>
          </w:tcPr>
          <w:p w14:paraId="244BCDE7" w14:textId="77777777" w:rsidR="005E1936" w:rsidRPr="005E1936" w:rsidRDefault="005E1936" w:rsidP="0010456F">
            <w:pPr>
              <w:spacing w:before="120" w:after="120" w:line="276" w:lineRule="auto"/>
              <w:rPr>
                <w:color w:val="FFFFFF" w:themeColor="background1"/>
              </w:rPr>
            </w:pPr>
          </w:p>
        </w:tc>
        <w:tc>
          <w:tcPr>
            <w:tcW w:w="9064" w:type="dxa"/>
            <w:shd w:val="clear" w:color="auto" w:fill="064780"/>
            <w:vAlign w:val="center"/>
          </w:tcPr>
          <w:p w14:paraId="59E5D81E" w14:textId="77777777" w:rsidR="005D71C5" w:rsidRPr="007C54DE" w:rsidRDefault="005D71C5" w:rsidP="0010456F">
            <w:pPr>
              <w:spacing w:before="120" w:after="120" w:line="276" w:lineRule="auto"/>
              <w:rPr>
                <w:b/>
                <w:color w:val="FFFFFF" w:themeColor="background1"/>
              </w:rPr>
            </w:pPr>
            <w:hyperlink r:id="rId14" w:history="1">
              <w:r w:rsidRPr="007C54DE">
                <w:rPr>
                  <w:rStyle w:val="Hyperlink"/>
                  <w:b/>
                  <w:color w:val="FFFFFF" w:themeColor="background1"/>
                </w:rPr>
                <w:t>CLINICAL PHARMACY CONGRESS</w:t>
              </w:r>
            </w:hyperlink>
            <w:r w:rsidRPr="007C54DE">
              <w:rPr>
                <w:b/>
                <w:color w:val="FFFFFF" w:themeColor="background1"/>
              </w:rPr>
              <w:t xml:space="preserve"> </w:t>
            </w:r>
          </w:p>
          <w:p w14:paraId="097CC92F" w14:textId="378A590B" w:rsidR="00705A21" w:rsidRPr="00427B66" w:rsidRDefault="005D71C5" w:rsidP="0010456F">
            <w:pPr>
              <w:spacing w:before="120" w:after="120" w:line="276" w:lineRule="auto"/>
              <w:rPr>
                <w:color w:val="FFFFFF" w:themeColor="background1"/>
                <w:sz w:val="20"/>
                <w:szCs w:val="20"/>
              </w:rPr>
            </w:pPr>
            <w:r w:rsidRPr="005E1936">
              <w:rPr>
                <w:color w:val="FFFFFF" w:themeColor="background1"/>
                <w:sz w:val="20"/>
                <w:szCs w:val="20"/>
              </w:rPr>
              <w:t xml:space="preserve">The Clinical Pharmacy Congress is the meeting point for clinical pharmacy professionals from across the UK (and beyond) to come together and be inspired, get the latest crucial updates and network with peers. </w:t>
            </w:r>
            <w:r>
              <w:rPr>
                <w:color w:val="FFFFFF" w:themeColor="background1"/>
                <w:sz w:val="20"/>
                <w:szCs w:val="20"/>
              </w:rPr>
              <w:t>This year’s meeting has a</w:t>
            </w:r>
            <w:r w:rsidRPr="005E1936">
              <w:rPr>
                <w:color w:val="FFFFFF" w:themeColor="background1"/>
                <w:sz w:val="20"/>
                <w:szCs w:val="20"/>
              </w:rPr>
              <w:t xml:space="preserve"> two-day programme of keynotes, panels and skills training to help </w:t>
            </w:r>
            <w:r>
              <w:rPr>
                <w:color w:val="FFFFFF" w:themeColor="background1"/>
                <w:sz w:val="20"/>
                <w:szCs w:val="20"/>
              </w:rPr>
              <w:t>delegates to</w:t>
            </w:r>
            <w:r w:rsidRPr="005E1936">
              <w:rPr>
                <w:color w:val="FFFFFF" w:themeColor="background1"/>
                <w:sz w:val="20"/>
                <w:szCs w:val="20"/>
              </w:rPr>
              <w:t xml:space="preserve"> deliver better support and outcomes for patients.</w:t>
            </w:r>
          </w:p>
        </w:tc>
      </w:tr>
      <w:tr w:rsidR="0005692A" w:rsidRPr="0069534E" w14:paraId="56C6C169" w14:textId="77777777" w:rsidTr="003129F9">
        <w:tc>
          <w:tcPr>
            <w:tcW w:w="1560" w:type="dxa"/>
            <w:shd w:val="clear" w:color="auto" w:fill="FFFFFF" w:themeFill="background1"/>
          </w:tcPr>
          <w:p w14:paraId="326E0662" w14:textId="77777777" w:rsidR="002B5E80" w:rsidRPr="005E1936" w:rsidRDefault="002B5E80" w:rsidP="0010456F">
            <w:pPr>
              <w:spacing w:before="120" w:after="120" w:line="276" w:lineRule="auto"/>
              <w:rPr>
                <w:rFonts w:eastAsia="Dotum" w:cs="Aharoni"/>
                <w:b/>
                <w:bCs/>
                <w:color w:val="FFFFFF" w:themeColor="background1"/>
                <w:sz w:val="16"/>
                <w:szCs w:val="16"/>
                <w:lang w:eastAsia="en-GB"/>
              </w:rPr>
            </w:pPr>
          </w:p>
        </w:tc>
        <w:tc>
          <w:tcPr>
            <w:tcW w:w="278" w:type="dxa"/>
          </w:tcPr>
          <w:p w14:paraId="28D87BCB" w14:textId="77777777" w:rsidR="0005692A" w:rsidRPr="005E1936" w:rsidRDefault="0005692A" w:rsidP="0010456F">
            <w:pPr>
              <w:spacing w:before="120" w:after="120" w:line="276" w:lineRule="auto"/>
              <w:rPr>
                <w:rFonts w:eastAsia="Dotum" w:cs="Aharoni"/>
                <w:b/>
                <w:color w:val="FFFFFF" w:themeColor="background1"/>
                <w:sz w:val="16"/>
                <w:szCs w:val="16"/>
              </w:rPr>
            </w:pPr>
          </w:p>
        </w:tc>
        <w:tc>
          <w:tcPr>
            <w:tcW w:w="9064" w:type="dxa"/>
            <w:shd w:val="clear" w:color="auto" w:fill="FFFFFF" w:themeFill="background1"/>
            <w:vAlign w:val="center"/>
          </w:tcPr>
          <w:p w14:paraId="41F7B425" w14:textId="426B48E6" w:rsidR="0005692A" w:rsidRPr="005E1936" w:rsidRDefault="0005692A" w:rsidP="0010456F">
            <w:pPr>
              <w:spacing w:before="120" w:after="120" w:line="276" w:lineRule="auto"/>
              <w:rPr>
                <w:rFonts w:eastAsia="Dotum" w:cs="Aharoni"/>
                <w:b/>
                <w:color w:val="FFFFFF" w:themeColor="background1"/>
                <w:sz w:val="16"/>
                <w:szCs w:val="16"/>
              </w:rPr>
            </w:pPr>
          </w:p>
        </w:tc>
      </w:tr>
      <w:tr w:rsidR="0005692A" w:rsidRPr="00D06577" w14:paraId="63A388A5" w14:textId="77777777" w:rsidTr="003129F9">
        <w:tc>
          <w:tcPr>
            <w:tcW w:w="1560" w:type="dxa"/>
            <w:shd w:val="clear" w:color="auto" w:fill="064780"/>
          </w:tcPr>
          <w:p w14:paraId="1E540995" w14:textId="2DEB043B" w:rsidR="0005692A" w:rsidRPr="005E1936" w:rsidRDefault="001C2331" w:rsidP="0010456F">
            <w:pPr>
              <w:spacing w:before="120" w:after="120" w:line="276" w:lineRule="auto"/>
              <w:rPr>
                <w:bCs/>
                <w:color w:val="FFFFFF" w:themeColor="background1"/>
                <w:lang w:eastAsia="en-GB"/>
              </w:rPr>
            </w:pPr>
            <w:r>
              <w:rPr>
                <w:b/>
                <w:color w:val="FFFFFF" w:themeColor="background1"/>
                <w:lang w:eastAsia="en-GB"/>
              </w:rPr>
              <w:t>1</w:t>
            </w:r>
            <w:r w:rsidR="00BE22C9">
              <w:rPr>
                <w:b/>
                <w:color w:val="FFFFFF" w:themeColor="background1"/>
                <w:lang w:eastAsia="en-GB"/>
              </w:rPr>
              <w:t>-</w:t>
            </w:r>
            <w:r>
              <w:rPr>
                <w:rFonts w:cstheme="minorHAnsi"/>
                <w:b/>
                <w:bCs/>
                <w:color w:val="FFFFFF" w:themeColor="background1"/>
              </w:rPr>
              <w:t>2</w:t>
            </w:r>
            <w:r w:rsidR="004E6C0C" w:rsidRPr="005E1936">
              <w:rPr>
                <w:b/>
                <w:color w:val="FFFFFF" w:themeColor="background1"/>
                <w:lang w:eastAsia="en-GB"/>
              </w:rPr>
              <w:t xml:space="preserve"> </w:t>
            </w:r>
            <w:r>
              <w:rPr>
                <w:b/>
                <w:color w:val="FFFFFF" w:themeColor="background1"/>
                <w:lang w:eastAsia="en-GB"/>
              </w:rPr>
              <w:t>June</w:t>
            </w:r>
          </w:p>
          <w:p w14:paraId="265369F7" w14:textId="5293E4C2" w:rsidR="0005692A" w:rsidRPr="00E73CDE" w:rsidRDefault="001C2331" w:rsidP="0010456F">
            <w:pPr>
              <w:spacing w:before="120" w:after="120" w:line="276" w:lineRule="auto"/>
              <w:rPr>
                <w:rFonts w:eastAsia="Dotum" w:cs="Aharoni"/>
                <w:i/>
                <w:iCs/>
                <w:color w:val="FFFFFF" w:themeColor="background1"/>
                <w:sz w:val="20"/>
                <w:szCs w:val="20"/>
                <w:lang w:eastAsia="en-GB"/>
              </w:rPr>
            </w:pPr>
            <w:r>
              <w:rPr>
                <w:rFonts w:eastAsia="Dotum" w:cs="Aharoni"/>
                <w:i/>
                <w:iCs/>
                <w:color w:val="FFFFFF" w:themeColor="background1"/>
                <w:sz w:val="20"/>
                <w:szCs w:val="20"/>
                <w:lang w:eastAsia="en-GB"/>
              </w:rPr>
              <w:t>Paris, France</w:t>
            </w:r>
          </w:p>
        </w:tc>
        <w:tc>
          <w:tcPr>
            <w:tcW w:w="278" w:type="dxa"/>
          </w:tcPr>
          <w:p w14:paraId="7CB7C141" w14:textId="77777777" w:rsidR="0005692A" w:rsidRPr="005E1936" w:rsidRDefault="0005692A" w:rsidP="0010456F">
            <w:pPr>
              <w:spacing w:before="120" w:after="120" w:line="276" w:lineRule="auto"/>
              <w:rPr>
                <w:rFonts w:eastAsia="Dotum" w:cs="Aharoni"/>
                <w:b/>
                <w:color w:val="FFFFFF" w:themeColor="background1"/>
              </w:rPr>
            </w:pPr>
          </w:p>
        </w:tc>
        <w:tc>
          <w:tcPr>
            <w:tcW w:w="9064" w:type="dxa"/>
            <w:shd w:val="clear" w:color="auto" w:fill="064780"/>
          </w:tcPr>
          <w:p w14:paraId="5F8747B7" w14:textId="0FDCF98F" w:rsidR="0005692A" w:rsidRPr="00BE22C9" w:rsidRDefault="00D74D08" w:rsidP="0010456F">
            <w:pPr>
              <w:spacing w:before="120" w:after="120" w:line="276" w:lineRule="auto"/>
              <w:rPr>
                <w:rFonts w:eastAsia="Dotum" w:cs="Aharoni"/>
                <w:b/>
                <w:color w:val="FFFFFF" w:themeColor="background1"/>
              </w:rPr>
            </w:pPr>
            <w:hyperlink r:id="rId15" w:history="1">
              <w:r w:rsidRPr="00BE22C9">
                <w:rPr>
                  <w:rStyle w:val="Hyperlink"/>
                  <w:rFonts w:eastAsia="Dotum" w:cs="Aharoni"/>
                  <w:b/>
                  <w:color w:val="FFFFFF" w:themeColor="background1"/>
                </w:rPr>
                <w:t>THE PARIS ONCA CONFERENCE</w:t>
              </w:r>
            </w:hyperlink>
          </w:p>
          <w:p w14:paraId="67313538" w14:textId="0AC9C575" w:rsidR="004E6C0C" w:rsidRPr="00D74D08" w:rsidRDefault="004E6C0C" w:rsidP="0010456F">
            <w:pPr>
              <w:spacing w:before="120" w:after="120" w:line="276" w:lineRule="auto"/>
              <w:rPr>
                <w:rFonts w:eastAsia="Dotum" w:cs="Aharoni"/>
                <w:b/>
                <w:color w:val="FFFFFF" w:themeColor="background1"/>
                <w:sz w:val="20"/>
                <w:szCs w:val="20"/>
              </w:rPr>
            </w:pPr>
            <w:r w:rsidRPr="00D74D08">
              <w:rPr>
                <w:rFonts w:eastAsia="Dotum" w:cs="Aharoni"/>
                <w:bCs/>
                <w:color w:val="FFFFFF" w:themeColor="background1"/>
                <w:sz w:val="20"/>
                <w:szCs w:val="20"/>
              </w:rPr>
              <w:t>This year’s conference promises to be a landmark gathering of professionals, policymakers, and advocates dedicated to combating malnutrition and improving nutritional care across</w:t>
            </w:r>
            <w:r w:rsidRPr="00D74D08">
              <w:rPr>
                <w:rFonts w:eastAsia="Dotum" w:cs="Aharoni"/>
                <w:b/>
                <w:color w:val="FFFFFF" w:themeColor="background1"/>
                <w:sz w:val="20"/>
                <w:szCs w:val="20"/>
              </w:rPr>
              <w:t xml:space="preserve"> </w:t>
            </w:r>
            <w:r w:rsidRPr="00D74D08">
              <w:rPr>
                <w:rFonts w:eastAsia="Dotum" w:cs="Aharoni"/>
                <w:bCs/>
                <w:color w:val="FFFFFF" w:themeColor="background1"/>
                <w:sz w:val="20"/>
                <w:szCs w:val="20"/>
              </w:rPr>
              <w:t>Europe.</w:t>
            </w:r>
          </w:p>
          <w:p w14:paraId="6914F262" w14:textId="5186DBF4" w:rsidR="00705A21" w:rsidRPr="00427B66" w:rsidRDefault="00292773" w:rsidP="0010456F">
            <w:pPr>
              <w:spacing w:before="120" w:after="120" w:line="276" w:lineRule="auto"/>
              <w:rPr>
                <w:rFonts w:eastAsia="Dotum" w:cs="Aharoni"/>
                <w:bCs/>
                <w:color w:val="FFFFFF" w:themeColor="background1"/>
                <w:sz w:val="20"/>
                <w:szCs w:val="20"/>
              </w:rPr>
            </w:pPr>
            <w:r w:rsidRPr="00D74D08">
              <w:rPr>
                <w:rFonts w:eastAsia="Dotum" w:cs="Aharoni"/>
                <w:bCs/>
                <w:color w:val="FFFFFF" w:themeColor="background1"/>
                <w:sz w:val="20"/>
                <w:szCs w:val="20"/>
              </w:rPr>
              <w:t>The conference will be co-hosted by the French ONCA team, which includes the Le Collectif, the French society for clinical nutrition and metabolism (SFNCM), the French Patients’ Association, the active scientific societies leading in interdisciplinary collaboration, representatives of the Ministry of Health, and many more</w:t>
            </w:r>
            <w:r w:rsidR="00D74D08" w:rsidRPr="00D74D08">
              <w:rPr>
                <w:rFonts w:eastAsia="Dotum" w:cs="Aharoni"/>
                <w:bCs/>
                <w:color w:val="FFFFFF" w:themeColor="background1"/>
                <w:sz w:val="20"/>
                <w:szCs w:val="20"/>
              </w:rPr>
              <w:t>.</w:t>
            </w:r>
          </w:p>
        </w:tc>
      </w:tr>
      <w:tr w:rsidR="0005692A" w:rsidRPr="00D06577" w14:paraId="279A852F" w14:textId="77777777" w:rsidTr="003129F9">
        <w:trPr>
          <w:trHeight w:val="227"/>
        </w:trPr>
        <w:tc>
          <w:tcPr>
            <w:tcW w:w="1560" w:type="dxa"/>
          </w:tcPr>
          <w:p w14:paraId="3A901245" w14:textId="77777777" w:rsidR="0096268B" w:rsidRPr="005E1936" w:rsidRDefault="0096268B" w:rsidP="0010456F">
            <w:pPr>
              <w:spacing w:before="120" w:after="120" w:line="276" w:lineRule="auto"/>
              <w:rPr>
                <w:rFonts w:eastAsia="Dotum" w:cs="Aharoni"/>
                <w:b/>
                <w:bCs/>
                <w:color w:val="FFFFFF" w:themeColor="background1"/>
                <w:sz w:val="16"/>
                <w:szCs w:val="16"/>
                <w:lang w:eastAsia="en-GB"/>
              </w:rPr>
            </w:pPr>
          </w:p>
        </w:tc>
        <w:tc>
          <w:tcPr>
            <w:tcW w:w="278" w:type="dxa"/>
          </w:tcPr>
          <w:p w14:paraId="6480156E" w14:textId="77777777" w:rsidR="0005692A" w:rsidRPr="005E1936" w:rsidRDefault="0005692A" w:rsidP="0010456F">
            <w:pPr>
              <w:spacing w:before="120" w:after="120" w:line="276" w:lineRule="auto"/>
              <w:rPr>
                <w:rFonts w:eastAsia="Dotum" w:cs="Aharoni"/>
                <w:b/>
                <w:color w:val="FFFFFF" w:themeColor="background1"/>
                <w:sz w:val="16"/>
                <w:szCs w:val="16"/>
              </w:rPr>
            </w:pPr>
          </w:p>
        </w:tc>
        <w:tc>
          <w:tcPr>
            <w:tcW w:w="9064" w:type="dxa"/>
          </w:tcPr>
          <w:p w14:paraId="4419A9F9" w14:textId="307DC876" w:rsidR="0005692A" w:rsidRPr="005E1936" w:rsidRDefault="0005692A" w:rsidP="0010456F">
            <w:pPr>
              <w:spacing w:before="120" w:after="120" w:line="276" w:lineRule="auto"/>
              <w:rPr>
                <w:rFonts w:eastAsia="Dotum" w:cs="Aharoni"/>
                <w:b/>
                <w:color w:val="FFFFFF" w:themeColor="background1"/>
                <w:sz w:val="16"/>
                <w:szCs w:val="16"/>
              </w:rPr>
            </w:pPr>
          </w:p>
        </w:tc>
      </w:tr>
      <w:tr w:rsidR="005E1936" w:rsidRPr="00D06577" w14:paraId="3C395715" w14:textId="77777777" w:rsidTr="003129F9">
        <w:tc>
          <w:tcPr>
            <w:tcW w:w="1560" w:type="dxa"/>
            <w:shd w:val="clear" w:color="auto" w:fill="064780"/>
          </w:tcPr>
          <w:p w14:paraId="1772F876" w14:textId="77777777" w:rsidR="00D96BF5" w:rsidRPr="005E1936" w:rsidRDefault="00D96BF5" w:rsidP="0010456F">
            <w:pPr>
              <w:spacing w:before="120" w:after="120" w:line="276" w:lineRule="auto"/>
              <w:rPr>
                <w:rFonts w:eastAsia="Dotum" w:cs="Aharoni"/>
                <w:b/>
                <w:bCs/>
                <w:color w:val="FFFFFF" w:themeColor="background1"/>
                <w:lang w:eastAsia="en-GB"/>
              </w:rPr>
            </w:pPr>
            <w:r>
              <w:rPr>
                <w:rFonts w:eastAsia="Dotum" w:cs="Aharoni"/>
                <w:b/>
                <w:bCs/>
                <w:color w:val="FFFFFF" w:themeColor="background1"/>
                <w:lang w:eastAsia="en-GB"/>
              </w:rPr>
              <w:t>3 June</w:t>
            </w:r>
          </w:p>
          <w:p w14:paraId="4C5DB7DF" w14:textId="7B08CEBD" w:rsidR="005E1936" w:rsidRPr="005E1936" w:rsidRDefault="00D96BF5" w:rsidP="0010456F">
            <w:pPr>
              <w:spacing w:before="120" w:after="120" w:line="276" w:lineRule="auto"/>
              <w:rPr>
                <w:rFonts w:eastAsia="Dotum" w:cs="Aharoni"/>
                <w:i/>
                <w:color w:val="FFFFFF" w:themeColor="background1"/>
                <w:lang w:eastAsia="en-GB"/>
              </w:rPr>
            </w:pPr>
            <w:r>
              <w:rPr>
                <w:rFonts w:eastAsia="Dotum" w:cs="Aharoni"/>
                <w:i/>
                <w:iCs/>
                <w:color w:val="FFFFFF" w:themeColor="background1"/>
                <w:sz w:val="20"/>
                <w:szCs w:val="28"/>
                <w:lang w:eastAsia="en-GB"/>
              </w:rPr>
              <w:t>BDA Office</w:t>
            </w:r>
            <w:r w:rsidR="00BE2877">
              <w:rPr>
                <w:rFonts w:eastAsia="Dotum" w:cs="Aharoni"/>
                <w:i/>
                <w:iCs/>
                <w:color w:val="FFFFFF" w:themeColor="background1"/>
                <w:sz w:val="20"/>
                <w:szCs w:val="28"/>
                <w:lang w:eastAsia="en-GB"/>
              </w:rPr>
              <w:t>s</w:t>
            </w:r>
            <w:r>
              <w:rPr>
                <w:rFonts w:eastAsia="Dotum" w:cs="Aharoni"/>
                <w:i/>
                <w:iCs/>
                <w:color w:val="FFFFFF" w:themeColor="background1"/>
                <w:sz w:val="20"/>
                <w:szCs w:val="28"/>
                <w:lang w:eastAsia="en-GB"/>
              </w:rPr>
              <w:t xml:space="preserve">, </w:t>
            </w:r>
            <w:r w:rsidRPr="005E1936">
              <w:rPr>
                <w:rFonts w:eastAsia="Dotum" w:cs="Aharoni"/>
                <w:i/>
                <w:iCs/>
                <w:color w:val="FFFFFF" w:themeColor="background1"/>
                <w:sz w:val="20"/>
                <w:szCs w:val="28"/>
                <w:lang w:eastAsia="en-GB"/>
              </w:rPr>
              <w:t>Birmingham</w:t>
            </w:r>
          </w:p>
        </w:tc>
        <w:tc>
          <w:tcPr>
            <w:tcW w:w="278" w:type="dxa"/>
          </w:tcPr>
          <w:p w14:paraId="4263D61B" w14:textId="77777777" w:rsidR="005E1936" w:rsidRPr="005E1936" w:rsidRDefault="005E1936" w:rsidP="0010456F">
            <w:pPr>
              <w:spacing w:before="120" w:after="120" w:line="276" w:lineRule="auto"/>
              <w:rPr>
                <w:b/>
                <w:color w:val="FFFFFF" w:themeColor="background1"/>
              </w:rPr>
            </w:pPr>
          </w:p>
        </w:tc>
        <w:tc>
          <w:tcPr>
            <w:tcW w:w="9064" w:type="dxa"/>
            <w:shd w:val="clear" w:color="auto" w:fill="064780"/>
          </w:tcPr>
          <w:p w14:paraId="49E0D829" w14:textId="77777777" w:rsidR="009108BA" w:rsidRDefault="00D96BF5" w:rsidP="0010456F">
            <w:pPr>
              <w:shd w:val="clear" w:color="auto" w:fill="064780"/>
              <w:spacing w:before="120" w:after="120" w:line="276" w:lineRule="auto"/>
            </w:pPr>
            <w:hyperlink r:id="rId16" w:history="1">
              <w:r w:rsidRPr="00286CFD">
                <w:rPr>
                  <w:rStyle w:val="Hyperlink"/>
                  <w:rFonts w:eastAsia="Dotum" w:cs="Aharoni"/>
                  <w:b/>
                  <w:color w:val="FFFFFF" w:themeColor="background1"/>
                  <w:lang w:eastAsia="en-GB"/>
                </w:rPr>
                <w:t>INTRODUCTION TO PARENTERAL NUTRITION</w:t>
              </w:r>
            </w:hyperlink>
          </w:p>
          <w:p w14:paraId="7020FA90" w14:textId="5F1C178A" w:rsidR="00705A21" w:rsidRPr="009108BA" w:rsidRDefault="00D96BF5" w:rsidP="0010456F">
            <w:pPr>
              <w:shd w:val="clear" w:color="auto" w:fill="064780"/>
              <w:spacing w:before="120" w:after="120" w:line="276" w:lineRule="auto"/>
              <w:rPr>
                <w:rFonts w:eastAsia="Dotum" w:cs="Aharoni"/>
                <w:color w:val="FFFFFF" w:themeColor="background1"/>
                <w:lang w:eastAsia="en-GB"/>
              </w:rPr>
            </w:pPr>
            <w:r w:rsidRPr="005E1936">
              <w:rPr>
                <w:rFonts w:eastAsia="Dotum" w:cs="Aharoni"/>
                <w:color w:val="FFFFFF" w:themeColor="background1"/>
                <w:sz w:val="20"/>
                <w:szCs w:val="20"/>
              </w:rPr>
              <w:t>This course, held in the BDA office</w:t>
            </w:r>
            <w:r w:rsidR="00BE2877">
              <w:rPr>
                <w:rFonts w:eastAsia="Dotum" w:cs="Aharoni"/>
                <w:color w:val="FFFFFF" w:themeColor="background1"/>
                <w:sz w:val="20"/>
                <w:szCs w:val="20"/>
              </w:rPr>
              <w:t>s</w:t>
            </w:r>
            <w:r w:rsidRPr="005E1936">
              <w:rPr>
                <w:rFonts w:eastAsia="Dotum" w:cs="Aharoni"/>
                <w:color w:val="FFFFFF" w:themeColor="background1"/>
                <w:sz w:val="20"/>
                <w:szCs w:val="20"/>
              </w:rPr>
              <w:t xml:space="preserve"> in Birmingham, </w:t>
            </w:r>
            <w:r w:rsidRPr="000F1722">
              <w:rPr>
                <w:rFonts w:eastAsia="Dotum" w:cs="Aharoni"/>
                <w:color w:val="FFFFFF" w:themeColor="background1"/>
                <w:sz w:val="20"/>
                <w:szCs w:val="20"/>
              </w:rPr>
              <w:t xml:space="preserve">will be suitable for non-specialist dietitians, band 5 dietitians or new in role band 6 </w:t>
            </w:r>
            <w:r>
              <w:rPr>
                <w:rFonts w:eastAsia="Dotum" w:cs="Aharoni"/>
                <w:color w:val="FFFFFF" w:themeColor="background1"/>
                <w:sz w:val="20"/>
                <w:szCs w:val="20"/>
              </w:rPr>
              <w:t>dietitians</w:t>
            </w:r>
            <w:r w:rsidRPr="000F1722">
              <w:rPr>
                <w:rFonts w:eastAsia="Dotum" w:cs="Aharoni"/>
                <w:color w:val="FFFFFF" w:themeColor="background1"/>
                <w:sz w:val="20"/>
                <w:szCs w:val="20"/>
              </w:rPr>
              <w:t xml:space="preserve">. </w:t>
            </w:r>
            <w:r>
              <w:rPr>
                <w:rFonts w:eastAsia="Dotum" w:cs="Aharoni"/>
                <w:color w:val="FFFFFF" w:themeColor="background1"/>
                <w:sz w:val="20"/>
                <w:szCs w:val="20"/>
              </w:rPr>
              <w:t>It aims t</w:t>
            </w:r>
            <w:r w:rsidRPr="000F1722">
              <w:rPr>
                <w:rFonts w:eastAsia="Dotum" w:cs="Aharoni"/>
                <w:color w:val="FFFFFF" w:themeColor="background1"/>
                <w:sz w:val="20"/>
                <w:szCs w:val="20"/>
              </w:rPr>
              <w:t>o increase knowledge and skills in the management of adult patients requiring parenteral nutrition for short-term or Type 1 Intestinal Failure</w:t>
            </w:r>
            <w:r w:rsidR="00BE2877">
              <w:rPr>
                <w:rFonts w:eastAsia="Dotum" w:cs="Aharoni"/>
                <w:color w:val="FFFFFF" w:themeColor="background1"/>
                <w:sz w:val="20"/>
                <w:szCs w:val="20"/>
              </w:rPr>
              <w:t xml:space="preserve"> </w:t>
            </w:r>
            <w:r>
              <w:rPr>
                <w:rFonts w:eastAsia="Dotum" w:cs="Aharoni"/>
                <w:color w:val="FFFFFF" w:themeColor="background1"/>
                <w:sz w:val="20"/>
                <w:szCs w:val="20"/>
              </w:rPr>
              <w:t>and t</w:t>
            </w:r>
            <w:r w:rsidRPr="000F1722">
              <w:rPr>
                <w:rFonts w:eastAsia="Dotum" w:cs="Aharoni"/>
                <w:color w:val="FFFFFF" w:themeColor="background1"/>
                <w:sz w:val="20"/>
                <w:szCs w:val="20"/>
              </w:rPr>
              <w:t xml:space="preserve">o understand the role of the </w:t>
            </w:r>
            <w:r w:rsidR="00456C5A">
              <w:rPr>
                <w:rFonts w:eastAsia="Dotum" w:cs="Aharoni"/>
                <w:color w:val="FFFFFF" w:themeColor="background1"/>
                <w:sz w:val="20"/>
                <w:szCs w:val="20"/>
              </w:rPr>
              <w:t>d</w:t>
            </w:r>
            <w:r w:rsidRPr="000F1722">
              <w:rPr>
                <w:rFonts w:eastAsia="Dotum" w:cs="Aharoni"/>
                <w:color w:val="FFFFFF" w:themeColor="background1"/>
                <w:sz w:val="20"/>
                <w:szCs w:val="20"/>
              </w:rPr>
              <w:t>ietitian in the management of PN.</w:t>
            </w:r>
          </w:p>
        </w:tc>
      </w:tr>
      <w:tr w:rsidR="005E1936" w:rsidRPr="00D06577" w14:paraId="21242B4A" w14:textId="77777777" w:rsidTr="003129F9">
        <w:tc>
          <w:tcPr>
            <w:tcW w:w="1560" w:type="dxa"/>
          </w:tcPr>
          <w:p w14:paraId="357576FB" w14:textId="77777777" w:rsidR="00A7773A" w:rsidRPr="005E1936" w:rsidRDefault="00A7773A" w:rsidP="0010456F">
            <w:pPr>
              <w:spacing w:before="120" w:after="120" w:line="276" w:lineRule="auto"/>
              <w:rPr>
                <w:rFonts w:eastAsia="Dotum" w:cs="Aharoni"/>
                <w:b/>
                <w:bCs/>
                <w:color w:val="FFFFFF" w:themeColor="background1"/>
                <w:sz w:val="16"/>
                <w:szCs w:val="16"/>
                <w:lang w:eastAsia="en-GB"/>
              </w:rPr>
            </w:pPr>
          </w:p>
        </w:tc>
        <w:tc>
          <w:tcPr>
            <w:tcW w:w="278" w:type="dxa"/>
          </w:tcPr>
          <w:p w14:paraId="76623BEB" w14:textId="77777777" w:rsidR="005E1936" w:rsidRPr="005E1936" w:rsidRDefault="005E1936" w:rsidP="0010456F">
            <w:pPr>
              <w:spacing w:before="120" w:after="120" w:line="276" w:lineRule="auto"/>
              <w:rPr>
                <w:color w:val="FFFFFF" w:themeColor="background1"/>
                <w:sz w:val="16"/>
                <w:szCs w:val="16"/>
              </w:rPr>
            </w:pPr>
          </w:p>
        </w:tc>
        <w:tc>
          <w:tcPr>
            <w:tcW w:w="9064" w:type="dxa"/>
          </w:tcPr>
          <w:p w14:paraId="31A1A42D" w14:textId="77777777" w:rsidR="005E1936" w:rsidRPr="005E1936" w:rsidRDefault="005E1936" w:rsidP="0010456F">
            <w:pPr>
              <w:spacing w:before="120" w:after="120" w:line="276" w:lineRule="auto"/>
              <w:rPr>
                <w:color w:val="FFFFFF" w:themeColor="background1"/>
                <w:sz w:val="16"/>
                <w:szCs w:val="16"/>
              </w:rPr>
            </w:pPr>
          </w:p>
        </w:tc>
      </w:tr>
      <w:tr w:rsidR="005E1936" w:rsidRPr="00D06577" w14:paraId="601381A5" w14:textId="77777777" w:rsidTr="003129F9">
        <w:trPr>
          <w:trHeight w:val="394"/>
        </w:trPr>
        <w:tc>
          <w:tcPr>
            <w:tcW w:w="1560" w:type="dxa"/>
            <w:shd w:val="clear" w:color="auto" w:fill="064780"/>
          </w:tcPr>
          <w:p w14:paraId="5CFAF7A9" w14:textId="68899012" w:rsidR="00705A21" w:rsidRPr="005E1936" w:rsidRDefault="00000128" w:rsidP="0010456F">
            <w:pPr>
              <w:spacing w:before="120" w:after="120" w:line="276" w:lineRule="auto"/>
              <w:rPr>
                <w:rFonts w:eastAsia="Dotum" w:cs="Aharoni"/>
                <w:b/>
                <w:bCs/>
                <w:color w:val="FFFFFF" w:themeColor="background1"/>
                <w:lang w:eastAsia="en-GB"/>
              </w:rPr>
            </w:pPr>
            <w:r>
              <w:rPr>
                <w:rFonts w:eastAsia="Dotum" w:cs="Aharoni"/>
                <w:b/>
                <w:bCs/>
                <w:color w:val="FFFFFF" w:themeColor="background1"/>
                <w:lang w:eastAsia="en-GB"/>
              </w:rPr>
              <w:t>3-</w:t>
            </w:r>
            <w:r w:rsidR="00705A21">
              <w:rPr>
                <w:rFonts w:eastAsia="Dotum" w:cs="Aharoni"/>
                <w:b/>
                <w:bCs/>
                <w:color w:val="FFFFFF" w:themeColor="background1"/>
                <w:lang w:eastAsia="en-GB"/>
              </w:rPr>
              <w:t>5</w:t>
            </w:r>
            <w:r w:rsidR="00705A21" w:rsidRPr="005E1936">
              <w:rPr>
                <w:rFonts w:eastAsia="Dotum" w:cs="Aharoni"/>
                <w:b/>
                <w:bCs/>
                <w:color w:val="FFFFFF" w:themeColor="background1"/>
                <w:lang w:eastAsia="en-GB"/>
              </w:rPr>
              <w:t xml:space="preserve"> June</w:t>
            </w:r>
          </w:p>
          <w:p w14:paraId="22530515" w14:textId="22FBF160" w:rsidR="005E1936" w:rsidRPr="005E1936" w:rsidRDefault="00705A21" w:rsidP="0010456F">
            <w:pPr>
              <w:spacing w:before="120" w:after="120" w:line="276" w:lineRule="auto"/>
              <w:rPr>
                <w:rFonts w:eastAsia="Dotum" w:cs="Aharoni"/>
                <w:color w:val="FFFFFF" w:themeColor="background1"/>
                <w:lang w:eastAsia="en-GB"/>
              </w:rPr>
            </w:pPr>
            <w:r>
              <w:rPr>
                <w:rFonts w:eastAsia="Dotum" w:cs="Aharoni"/>
                <w:bCs/>
                <w:i/>
                <w:color w:val="FFFFFF" w:themeColor="background1"/>
                <w:sz w:val="20"/>
                <w:szCs w:val="20"/>
                <w:lang w:eastAsia="en-GB"/>
              </w:rPr>
              <w:t>Chilworth Manor Hotel, Chilworth</w:t>
            </w:r>
          </w:p>
        </w:tc>
        <w:tc>
          <w:tcPr>
            <w:tcW w:w="278" w:type="dxa"/>
          </w:tcPr>
          <w:p w14:paraId="65F6AB4D" w14:textId="77777777" w:rsidR="005E1936" w:rsidRPr="005E1936" w:rsidRDefault="005E1936" w:rsidP="0010456F">
            <w:pPr>
              <w:spacing w:before="120" w:after="120" w:line="276" w:lineRule="auto"/>
              <w:rPr>
                <w:color w:val="FFFFFF" w:themeColor="background1"/>
              </w:rPr>
            </w:pPr>
          </w:p>
        </w:tc>
        <w:tc>
          <w:tcPr>
            <w:tcW w:w="9064" w:type="dxa"/>
            <w:shd w:val="clear" w:color="auto" w:fill="064780"/>
          </w:tcPr>
          <w:p w14:paraId="54A1E723" w14:textId="77777777" w:rsidR="00705A21" w:rsidRPr="008E2D48" w:rsidRDefault="00705A21" w:rsidP="0010456F">
            <w:pPr>
              <w:spacing w:before="120" w:after="120" w:line="276" w:lineRule="auto"/>
              <w:rPr>
                <w:rFonts w:eastAsia="Dotum" w:cs="Aharoni"/>
                <w:b/>
                <w:color w:val="FFFFFF" w:themeColor="background1"/>
              </w:rPr>
            </w:pPr>
            <w:hyperlink r:id="rId17" w:history="1">
              <w:r w:rsidRPr="008E2D48">
                <w:rPr>
                  <w:rStyle w:val="Hyperlink"/>
                  <w:rFonts w:eastAsia="Dotum" w:cs="Aharoni"/>
                  <w:b/>
                  <w:color w:val="FFFFFF" w:themeColor="background1"/>
                </w:rPr>
                <w:t>SOUTHAMPTON PRACTICAL NUTRITION SUPPORT COURSE 2026</w:t>
              </w:r>
            </w:hyperlink>
          </w:p>
          <w:p w14:paraId="35E9A95F" w14:textId="3DC53F01" w:rsidR="009108BA" w:rsidRPr="009108BA" w:rsidRDefault="00705A21" w:rsidP="0010456F">
            <w:pPr>
              <w:spacing w:before="120" w:after="120" w:line="276" w:lineRule="auto"/>
              <w:rPr>
                <w:rFonts w:eastAsia="Dotum" w:cs="Aharoni"/>
                <w:color w:val="FFFFFF" w:themeColor="background1"/>
                <w:sz w:val="20"/>
                <w:szCs w:val="20"/>
              </w:rPr>
            </w:pPr>
            <w:r w:rsidRPr="005E1936">
              <w:rPr>
                <w:rFonts w:eastAsia="Dotum" w:cs="Aharoni"/>
                <w:color w:val="FFFFFF" w:themeColor="background1"/>
                <w:sz w:val="20"/>
                <w:szCs w:val="20"/>
              </w:rPr>
              <w:t>The aim of the course is to provide a broad foundation of knowledge in clinical nutrition, nutritional assessment and nutrition support. Whilst primarily aimed towards trainees</w:t>
            </w:r>
            <w:r w:rsidR="00BE2877">
              <w:rPr>
                <w:rFonts w:eastAsia="Dotum" w:cs="Aharoni"/>
                <w:color w:val="FFFFFF" w:themeColor="background1"/>
                <w:sz w:val="20"/>
                <w:szCs w:val="20"/>
              </w:rPr>
              <w:t>,</w:t>
            </w:r>
            <w:r w:rsidRPr="005E1936">
              <w:rPr>
                <w:rFonts w:eastAsia="Dotum" w:cs="Aharoni"/>
                <w:color w:val="FFFFFF" w:themeColor="background1"/>
                <w:sz w:val="20"/>
                <w:szCs w:val="20"/>
              </w:rPr>
              <w:t xml:space="preserve"> the course is relevant for consultants in all specialties, general practitioners and allied health professionals with an interest in nutrition and intestinal failure. The course will address the major areas of the Joint Royal Colleges Postgraduate Training Board (JRCTPB) curriculum in basic nutrition for gastroenterology trainees. The course is interactive with a variety of case-based lectures and practical workshops, a quiz and debate. To facilitate this delegate places are limited to 30.</w:t>
            </w:r>
          </w:p>
        </w:tc>
      </w:tr>
      <w:tr w:rsidR="005E1936" w:rsidRPr="00D06577" w14:paraId="2A5E3E8F" w14:textId="77777777" w:rsidTr="003129F9">
        <w:tc>
          <w:tcPr>
            <w:tcW w:w="1560" w:type="dxa"/>
          </w:tcPr>
          <w:p w14:paraId="09376DDD" w14:textId="77777777" w:rsidR="005E1936" w:rsidRPr="005E1936" w:rsidRDefault="005E1936" w:rsidP="0010456F">
            <w:pPr>
              <w:spacing w:before="120" w:after="120" w:line="276" w:lineRule="auto"/>
              <w:rPr>
                <w:rFonts w:eastAsia="Dotum" w:cs="Aharoni"/>
                <w:b/>
                <w:bCs/>
                <w:color w:val="FFFFFF" w:themeColor="background1"/>
                <w:sz w:val="16"/>
                <w:szCs w:val="16"/>
                <w:lang w:eastAsia="en-GB"/>
              </w:rPr>
            </w:pPr>
          </w:p>
        </w:tc>
        <w:tc>
          <w:tcPr>
            <w:tcW w:w="278" w:type="dxa"/>
          </w:tcPr>
          <w:p w14:paraId="2E7E66F1" w14:textId="77777777" w:rsidR="005E1936" w:rsidRPr="005E1936" w:rsidRDefault="005E1936" w:rsidP="0010456F">
            <w:pPr>
              <w:spacing w:before="120" w:after="120" w:line="276" w:lineRule="auto"/>
              <w:rPr>
                <w:color w:val="FFFFFF" w:themeColor="background1"/>
                <w:sz w:val="16"/>
                <w:szCs w:val="16"/>
              </w:rPr>
            </w:pPr>
          </w:p>
        </w:tc>
        <w:tc>
          <w:tcPr>
            <w:tcW w:w="9064" w:type="dxa"/>
          </w:tcPr>
          <w:p w14:paraId="423FF31C" w14:textId="77777777" w:rsidR="005E1936" w:rsidRPr="005E1936" w:rsidRDefault="005E1936" w:rsidP="0010456F">
            <w:pPr>
              <w:spacing w:before="120" w:after="120" w:line="276" w:lineRule="auto"/>
              <w:rPr>
                <w:color w:val="FFFFFF" w:themeColor="background1"/>
                <w:sz w:val="16"/>
                <w:szCs w:val="16"/>
              </w:rPr>
            </w:pPr>
          </w:p>
        </w:tc>
      </w:tr>
      <w:tr w:rsidR="0005692A" w:rsidRPr="00D06577" w14:paraId="1913A1AE" w14:textId="77777777" w:rsidTr="003129F9">
        <w:trPr>
          <w:trHeight w:val="177"/>
        </w:trPr>
        <w:tc>
          <w:tcPr>
            <w:tcW w:w="1560" w:type="dxa"/>
            <w:shd w:val="clear" w:color="auto" w:fill="064780"/>
          </w:tcPr>
          <w:p w14:paraId="4610FA67" w14:textId="0BCFB15D" w:rsidR="0005692A" w:rsidRPr="005E1936" w:rsidRDefault="007460E9" w:rsidP="0010456F">
            <w:pPr>
              <w:spacing w:before="120" w:after="120" w:line="276" w:lineRule="auto"/>
              <w:rPr>
                <w:rFonts w:eastAsia="Dotum" w:cs="Aharoni"/>
                <w:b/>
                <w:bCs/>
                <w:color w:val="FFFFFF" w:themeColor="background1"/>
                <w:lang w:eastAsia="en-GB"/>
              </w:rPr>
            </w:pPr>
            <w:r>
              <w:rPr>
                <w:rFonts w:eastAsia="Dotum" w:cs="Aharoni"/>
                <w:b/>
                <w:bCs/>
                <w:color w:val="FFFFFF" w:themeColor="background1"/>
                <w:lang w:eastAsia="en-GB"/>
              </w:rPr>
              <w:t>15</w:t>
            </w:r>
            <w:r w:rsidR="004E6C0C" w:rsidRPr="005E1936">
              <w:rPr>
                <w:rFonts w:eastAsia="Dotum" w:cs="Aharoni"/>
                <w:b/>
                <w:bCs/>
                <w:color w:val="FFFFFF" w:themeColor="background1"/>
                <w:lang w:eastAsia="en-GB"/>
              </w:rPr>
              <w:t>-1</w:t>
            </w:r>
            <w:r>
              <w:rPr>
                <w:rFonts w:eastAsia="Dotum" w:cs="Aharoni"/>
                <w:b/>
                <w:bCs/>
                <w:color w:val="FFFFFF" w:themeColor="background1"/>
                <w:lang w:eastAsia="en-GB"/>
              </w:rPr>
              <w:t>8</w:t>
            </w:r>
            <w:r w:rsidR="004E6C0C" w:rsidRPr="005E1936">
              <w:rPr>
                <w:rFonts w:eastAsia="Dotum" w:cs="Aharoni"/>
                <w:b/>
                <w:bCs/>
                <w:color w:val="FFFFFF" w:themeColor="background1"/>
                <w:lang w:eastAsia="en-GB"/>
              </w:rPr>
              <w:t xml:space="preserve"> </w:t>
            </w:r>
            <w:r w:rsidR="0005692A" w:rsidRPr="005E1936">
              <w:rPr>
                <w:rFonts w:eastAsia="Dotum" w:cs="Aharoni"/>
                <w:b/>
                <w:bCs/>
                <w:color w:val="FFFFFF" w:themeColor="background1"/>
                <w:lang w:eastAsia="en-GB"/>
              </w:rPr>
              <w:t>June</w:t>
            </w:r>
          </w:p>
          <w:p w14:paraId="1463205B" w14:textId="77777777" w:rsidR="0005692A" w:rsidRPr="005E1936" w:rsidRDefault="0005692A" w:rsidP="0010456F">
            <w:pPr>
              <w:spacing w:before="120" w:after="120" w:line="276" w:lineRule="auto"/>
              <w:rPr>
                <w:rFonts w:eastAsia="Dotum" w:cs="Aharoni"/>
                <w:b/>
                <w:color w:val="FFFFFF" w:themeColor="background1"/>
                <w:sz w:val="16"/>
                <w:szCs w:val="16"/>
              </w:rPr>
            </w:pPr>
            <w:r w:rsidRPr="005E1936">
              <w:rPr>
                <w:rFonts w:eastAsia="Dotum" w:cs="Aharoni"/>
                <w:i/>
                <w:color w:val="FFFFFF" w:themeColor="background1"/>
                <w:sz w:val="20"/>
                <w:szCs w:val="20"/>
                <w:lang w:eastAsia="en-GB"/>
              </w:rPr>
              <w:t>QMU, Edinburgh</w:t>
            </w:r>
          </w:p>
        </w:tc>
        <w:tc>
          <w:tcPr>
            <w:tcW w:w="278" w:type="dxa"/>
          </w:tcPr>
          <w:p w14:paraId="2C72A1B3" w14:textId="77777777" w:rsidR="0005692A" w:rsidRPr="005E1936" w:rsidRDefault="0005692A" w:rsidP="0010456F">
            <w:pPr>
              <w:spacing w:before="120" w:after="120" w:line="276" w:lineRule="auto"/>
              <w:rPr>
                <w:color w:val="FFFFFF" w:themeColor="background1"/>
              </w:rPr>
            </w:pPr>
          </w:p>
        </w:tc>
        <w:tc>
          <w:tcPr>
            <w:tcW w:w="9064" w:type="dxa"/>
            <w:shd w:val="clear" w:color="auto" w:fill="064780"/>
          </w:tcPr>
          <w:p w14:paraId="39DCFBDB" w14:textId="3489152B" w:rsidR="0005692A" w:rsidRPr="00187392" w:rsidRDefault="0005692A" w:rsidP="0010456F">
            <w:pPr>
              <w:spacing w:before="120" w:after="120" w:line="276" w:lineRule="auto"/>
              <w:rPr>
                <w:rFonts w:eastAsia="Dotum" w:cs="Aharoni"/>
                <w:b/>
                <w:color w:val="FFFFFF" w:themeColor="background1"/>
              </w:rPr>
            </w:pPr>
            <w:hyperlink r:id="rId18" w:history="1">
              <w:r w:rsidRPr="00187392">
                <w:rPr>
                  <w:rStyle w:val="Hyperlink"/>
                  <w:rFonts w:eastAsia="Dotum" w:cs="Aharoni"/>
                  <w:b/>
                  <w:color w:val="FFFFFF" w:themeColor="background1"/>
                </w:rPr>
                <w:t xml:space="preserve">BDA SPECIALIST GROUP </w:t>
              </w:r>
              <w:r w:rsidR="007460E9" w:rsidRPr="00187392">
                <w:rPr>
                  <w:rStyle w:val="Hyperlink"/>
                  <w:rFonts w:eastAsia="Dotum" w:cstheme="minorHAnsi"/>
                  <w:b/>
                  <w:color w:val="FFFFFF" w:themeColor="background1"/>
                </w:rPr>
                <w:t>–</w:t>
              </w:r>
              <w:r w:rsidRPr="00187392">
                <w:rPr>
                  <w:rStyle w:val="Hyperlink"/>
                  <w:rFonts w:eastAsia="Dotum" w:cs="Aharoni"/>
                  <w:b/>
                  <w:color w:val="FFFFFF" w:themeColor="background1"/>
                </w:rPr>
                <w:t xml:space="preserve"> PENG CLI</w:t>
              </w:r>
              <w:r w:rsidRPr="00187392">
                <w:rPr>
                  <w:rStyle w:val="Hyperlink"/>
                  <w:rFonts w:eastAsia="Dotum" w:cs="Aharoni"/>
                  <w:b/>
                  <w:color w:val="FFFFFF" w:themeColor="background1"/>
                </w:rPr>
                <w:t>N</w:t>
              </w:r>
              <w:r w:rsidRPr="00187392">
                <w:rPr>
                  <w:rStyle w:val="Hyperlink"/>
                  <w:rFonts w:eastAsia="Dotum" w:cs="Aharoni"/>
                  <w:b/>
                  <w:color w:val="FFFFFF" w:themeColor="background1"/>
                </w:rPr>
                <w:t>ICAL UPDATE COURSE</w:t>
              </w:r>
            </w:hyperlink>
          </w:p>
          <w:p w14:paraId="6DB6CE42" w14:textId="00AA4577" w:rsidR="0005692A" w:rsidRPr="00427B66" w:rsidRDefault="004E6C0C" w:rsidP="0010456F">
            <w:pPr>
              <w:spacing w:before="120" w:after="120" w:line="276" w:lineRule="auto"/>
              <w:rPr>
                <w:color w:val="FFFFFF" w:themeColor="background1"/>
                <w:sz w:val="14"/>
                <w:szCs w:val="14"/>
              </w:rPr>
            </w:pPr>
            <w:r w:rsidRPr="005E1936">
              <w:rPr>
                <w:color w:val="FFFFFF" w:themeColor="background1"/>
                <w:sz w:val="20"/>
                <w:szCs w:val="20"/>
              </w:rPr>
              <w:t xml:space="preserve">The clinical update course </w:t>
            </w:r>
            <w:r w:rsidR="007460E9">
              <w:rPr>
                <w:color w:val="FFFFFF" w:themeColor="background1"/>
                <w:sz w:val="20"/>
                <w:szCs w:val="20"/>
              </w:rPr>
              <w:t xml:space="preserve">runs over 7 months. </w:t>
            </w:r>
            <w:r w:rsidR="007460E9" w:rsidRPr="007460E9">
              <w:rPr>
                <w:color w:val="FFFFFF" w:themeColor="background1"/>
                <w:sz w:val="20"/>
                <w:szCs w:val="20"/>
              </w:rPr>
              <w:t>The residential (face-to-face) course starts with pre</w:t>
            </w:r>
            <w:r w:rsidR="007460E9">
              <w:rPr>
                <w:color w:val="FFFFFF" w:themeColor="background1"/>
                <w:sz w:val="20"/>
                <w:szCs w:val="20"/>
              </w:rPr>
              <w:t>-</w:t>
            </w:r>
            <w:r w:rsidR="007460E9" w:rsidRPr="007460E9">
              <w:rPr>
                <w:color w:val="FFFFFF" w:themeColor="background1"/>
                <w:sz w:val="20"/>
                <w:szCs w:val="20"/>
              </w:rPr>
              <w:t>coursework in March/April, has a 4-day residential course in June and ends with submission of post coursework in September</w:t>
            </w:r>
            <w:r w:rsidR="00A03CDB">
              <w:rPr>
                <w:color w:val="FFFFFF" w:themeColor="background1"/>
                <w:sz w:val="20"/>
                <w:szCs w:val="20"/>
              </w:rPr>
              <w:t xml:space="preserve"> (</w:t>
            </w:r>
            <w:r w:rsidR="00A03CDB" w:rsidRPr="00A03CDB">
              <w:rPr>
                <w:color w:val="FFFFFF" w:themeColor="background1"/>
                <w:sz w:val="20"/>
                <w:szCs w:val="20"/>
              </w:rPr>
              <w:t>a master’s level 20 credit module assessment</w:t>
            </w:r>
            <w:r w:rsidR="00A03CDB">
              <w:rPr>
                <w:color w:val="FFFFFF" w:themeColor="background1"/>
                <w:sz w:val="20"/>
                <w:szCs w:val="20"/>
              </w:rPr>
              <w:t>)</w:t>
            </w:r>
            <w:r w:rsidR="00A03CDB" w:rsidRPr="00A03CDB">
              <w:rPr>
                <w:color w:val="FFFFFF" w:themeColor="background1"/>
                <w:sz w:val="20"/>
                <w:szCs w:val="20"/>
              </w:rPr>
              <w:t>. The residential course is a series of lectures followed by workshops during which delegates and facilitators work through clinical scenarios regarding nutritional assessment, interpretation of fluid and electrolyte status, estimating requirements, critical appraisal, enteral and parenteral nutrition.</w:t>
            </w:r>
            <w:r w:rsidR="00A03CDB">
              <w:rPr>
                <w:color w:val="FFFFFF" w:themeColor="background1"/>
                <w:sz w:val="20"/>
                <w:szCs w:val="20"/>
              </w:rPr>
              <w:t xml:space="preserve"> The course is accredited at master</w:t>
            </w:r>
            <w:r w:rsidR="0094275B">
              <w:rPr>
                <w:color w:val="FFFFFF" w:themeColor="background1"/>
                <w:sz w:val="20"/>
                <w:szCs w:val="20"/>
              </w:rPr>
              <w:t>’</w:t>
            </w:r>
            <w:r w:rsidR="00A03CDB">
              <w:rPr>
                <w:color w:val="FFFFFF" w:themeColor="background1"/>
                <w:sz w:val="20"/>
                <w:szCs w:val="20"/>
              </w:rPr>
              <w:t xml:space="preserve">s level with </w:t>
            </w:r>
            <w:r w:rsidRPr="004E6C0C">
              <w:rPr>
                <w:color w:val="FFFFFF" w:themeColor="background1"/>
                <w:sz w:val="20"/>
                <w:szCs w:val="20"/>
              </w:rPr>
              <w:t>Queen Margaret University, Edinburgh.</w:t>
            </w:r>
            <w:r w:rsidR="004E247C">
              <w:rPr>
                <w:color w:val="FFFFFF" w:themeColor="background1"/>
                <w:sz w:val="20"/>
                <w:szCs w:val="20"/>
              </w:rPr>
              <w:t xml:space="preserve"> The 2026 course is now full, but there is a wait list for 2027. </w:t>
            </w:r>
          </w:p>
        </w:tc>
      </w:tr>
      <w:tr w:rsidR="005E1936" w:rsidRPr="00D06577" w14:paraId="1B8554A0" w14:textId="77777777" w:rsidTr="003129F9">
        <w:trPr>
          <w:trHeight w:val="227"/>
        </w:trPr>
        <w:tc>
          <w:tcPr>
            <w:tcW w:w="1560" w:type="dxa"/>
          </w:tcPr>
          <w:p w14:paraId="4A23EA40" w14:textId="77777777" w:rsidR="005E1936" w:rsidRPr="005E1936" w:rsidRDefault="005E1936" w:rsidP="0010456F">
            <w:pPr>
              <w:spacing w:before="120" w:after="120" w:line="276" w:lineRule="auto"/>
              <w:rPr>
                <w:rFonts w:eastAsia="Dotum" w:cs="Aharoni"/>
                <w:b/>
                <w:bCs/>
                <w:color w:val="FFFFFF" w:themeColor="background1"/>
                <w:sz w:val="16"/>
                <w:szCs w:val="16"/>
                <w:lang w:eastAsia="en-GB"/>
              </w:rPr>
            </w:pPr>
          </w:p>
        </w:tc>
        <w:tc>
          <w:tcPr>
            <w:tcW w:w="278" w:type="dxa"/>
          </w:tcPr>
          <w:p w14:paraId="5EDE78C8" w14:textId="77777777" w:rsidR="005E1936" w:rsidRPr="005E1936" w:rsidRDefault="005E1936" w:rsidP="0010456F">
            <w:pPr>
              <w:spacing w:before="120" w:after="120" w:line="276" w:lineRule="auto"/>
              <w:rPr>
                <w:rFonts w:eastAsia="Dotum" w:cs="Aharoni"/>
                <w:b/>
                <w:color w:val="FFFFFF" w:themeColor="background1"/>
                <w:sz w:val="16"/>
                <w:szCs w:val="16"/>
              </w:rPr>
            </w:pPr>
          </w:p>
        </w:tc>
        <w:tc>
          <w:tcPr>
            <w:tcW w:w="9064" w:type="dxa"/>
          </w:tcPr>
          <w:p w14:paraId="17CC8134" w14:textId="77777777" w:rsidR="005E1936" w:rsidRPr="005E1936" w:rsidRDefault="005E1936" w:rsidP="0010456F">
            <w:pPr>
              <w:spacing w:before="120" w:after="120" w:line="276" w:lineRule="auto"/>
              <w:rPr>
                <w:rFonts w:eastAsia="Dotum" w:cs="Aharoni"/>
                <w:b/>
                <w:color w:val="FFFFFF" w:themeColor="background1"/>
                <w:sz w:val="16"/>
                <w:szCs w:val="16"/>
              </w:rPr>
            </w:pPr>
          </w:p>
        </w:tc>
      </w:tr>
      <w:tr w:rsidR="0005692A" w:rsidRPr="00D06577" w14:paraId="17DF9194" w14:textId="77777777" w:rsidTr="003129F9">
        <w:trPr>
          <w:trHeight w:val="102"/>
        </w:trPr>
        <w:tc>
          <w:tcPr>
            <w:tcW w:w="1560" w:type="dxa"/>
            <w:shd w:val="clear" w:color="auto" w:fill="064780"/>
          </w:tcPr>
          <w:p w14:paraId="53D2EEA3" w14:textId="1AF76219" w:rsidR="0005692A" w:rsidRPr="005E1936" w:rsidRDefault="004E6C0C" w:rsidP="0010456F">
            <w:pPr>
              <w:spacing w:before="120" w:after="120" w:line="276" w:lineRule="auto"/>
              <w:rPr>
                <w:rFonts w:eastAsia="Dotum" w:cs="Aharoni"/>
                <w:b/>
                <w:bCs/>
                <w:color w:val="FFFFFF" w:themeColor="background1"/>
                <w:lang w:eastAsia="en-GB"/>
              </w:rPr>
            </w:pPr>
            <w:r w:rsidRPr="005E1936">
              <w:rPr>
                <w:rFonts w:eastAsia="Dotum" w:cs="Aharoni"/>
                <w:b/>
                <w:bCs/>
                <w:color w:val="FFFFFF" w:themeColor="background1"/>
                <w:lang w:eastAsia="en-GB"/>
              </w:rPr>
              <w:t>1</w:t>
            </w:r>
            <w:r w:rsidR="008E2D48">
              <w:rPr>
                <w:rFonts w:eastAsia="Dotum" w:cs="Aharoni"/>
                <w:b/>
                <w:bCs/>
                <w:color w:val="FFFFFF" w:themeColor="background1"/>
                <w:lang w:eastAsia="en-GB"/>
              </w:rPr>
              <w:t>6</w:t>
            </w:r>
            <w:r w:rsidRPr="005E1936">
              <w:rPr>
                <w:rFonts w:eastAsia="Dotum" w:cs="Aharoni"/>
                <w:b/>
                <w:bCs/>
                <w:color w:val="FFFFFF" w:themeColor="background1"/>
                <w:lang w:eastAsia="en-GB"/>
              </w:rPr>
              <w:t>-1</w:t>
            </w:r>
            <w:r w:rsidR="008E2D48">
              <w:rPr>
                <w:rFonts w:eastAsia="Dotum" w:cs="Aharoni"/>
                <w:b/>
                <w:bCs/>
                <w:color w:val="FFFFFF" w:themeColor="background1"/>
                <w:lang w:eastAsia="en-GB"/>
              </w:rPr>
              <w:t>7</w:t>
            </w:r>
            <w:r w:rsidR="0005692A" w:rsidRPr="005E1936">
              <w:rPr>
                <w:rFonts w:eastAsia="Dotum" w:cs="Aharoni"/>
                <w:b/>
                <w:bCs/>
                <w:color w:val="FFFFFF" w:themeColor="background1"/>
                <w:lang w:eastAsia="en-GB"/>
              </w:rPr>
              <w:t xml:space="preserve"> June</w:t>
            </w:r>
          </w:p>
          <w:p w14:paraId="5E19CA9D" w14:textId="6128721D" w:rsidR="0005692A" w:rsidRPr="005E1936" w:rsidRDefault="008E2D48" w:rsidP="0010456F">
            <w:pPr>
              <w:spacing w:before="120" w:after="120" w:line="276" w:lineRule="auto"/>
              <w:rPr>
                <w:rFonts w:eastAsia="Dotum" w:cs="Aharoni"/>
                <w:b/>
                <w:bCs/>
                <w:color w:val="FFFFFF" w:themeColor="background1"/>
                <w:sz w:val="16"/>
                <w:szCs w:val="16"/>
                <w:lang w:eastAsia="en-GB"/>
              </w:rPr>
            </w:pPr>
            <w:r>
              <w:rPr>
                <w:rFonts w:eastAsia="Dotum" w:cs="Aharoni"/>
                <w:bCs/>
                <w:i/>
                <w:color w:val="FFFFFF" w:themeColor="background1"/>
                <w:sz w:val="20"/>
                <w:szCs w:val="20"/>
                <w:lang w:eastAsia="en-GB"/>
              </w:rPr>
              <w:t>The Bristol Hotel</w:t>
            </w:r>
            <w:r w:rsidR="004E6C0C" w:rsidRPr="005E1936">
              <w:rPr>
                <w:rFonts w:eastAsia="Dotum" w:cs="Aharoni"/>
                <w:bCs/>
                <w:i/>
                <w:color w:val="FFFFFF" w:themeColor="background1"/>
                <w:sz w:val="20"/>
                <w:szCs w:val="20"/>
                <w:lang w:eastAsia="en-GB"/>
              </w:rPr>
              <w:t>, B</w:t>
            </w:r>
            <w:r>
              <w:rPr>
                <w:rFonts w:eastAsia="Dotum" w:cs="Aharoni"/>
                <w:bCs/>
                <w:i/>
                <w:color w:val="FFFFFF" w:themeColor="background1"/>
                <w:sz w:val="20"/>
                <w:szCs w:val="20"/>
                <w:lang w:eastAsia="en-GB"/>
              </w:rPr>
              <w:t>ristol</w:t>
            </w:r>
          </w:p>
        </w:tc>
        <w:tc>
          <w:tcPr>
            <w:tcW w:w="278" w:type="dxa"/>
          </w:tcPr>
          <w:p w14:paraId="54E885D7" w14:textId="77777777" w:rsidR="0005692A" w:rsidRPr="005E1936" w:rsidRDefault="0005692A" w:rsidP="0010456F">
            <w:pPr>
              <w:spacing w:before="120" w:after="120" w:line="276" w:lineRule="auto"/>
              <w:rPr>
                <w:color w:val="FFFFFF" w:themeColor="background1"/>
              </w:rPr>
            </w:pPr>
          </w:p>
        </w:tc>
        <w:tc>
          <w:tcPr>
            <w:tcW w:w="9064" w:type="dxa"/>
            <w:shd w:val="clear" w:color="auto" w:fill="064780"/>
          </w:tcPr>
          <w:p w14:paraId="1E7EDC5A" w14:textId="3AE7D3EC" w:rsidR="0005692A" w:rsidRPr="004729A4" w:rsidRDefault="0005692A" w:rsidP="0010456F">
            <w:pPr>
              <w:spacing w:before="120" w:after="120" w:line="276" w:lineRule="auto"/>
              <w:rPr>
                <w:b/>
                <w:color w:val="FFFFFF" w:themeColor="background1"/>
              </w:rPr>
            </w:pPr>
            <w:hyperlink r:id="rId19" w:history="1">
              <w:r w:rsidRPr="004729A4">
                <w:rPr>
                  <w:rStyle w:val="Hyperlink"/>
                  <w:b/>
                  <w:color w:val="FFFFFF" w:themeColor="background1"/>
                </w:rPr>
                <w:t>NNNG CONFERENCE</w:t>
              </w:r>
              <w:r w:rsidR="008E2D48" w:rsidRPr="004729A4">
                <w:rPr>
                  <w:rStyle w:val="Hyperlink"/>
                  <w:b/>
                  <w:color w:val="FFFFFF" w:themeColor="background1"/>
                </w:rPr>
                <w:t xml:space="preserve"> 2026</w:t>
              </w:r>
            </w:hyperlink>
          </w:p>
          <w:p w14:paraId="1FB1CE96" w14:textId="2A7D349B" w:rsidR="004E6C0C" w:rsidRPr="004E6C0C" w:rsidRDefault="004E6C0C" w:rsidP="0010456F">
            <w:pPr>
              <w:spacing w:before="120" w:after="120" w:line="276" w:lineRule="auto"/>
              <w:rPr>
                <w:bCs/>
                <w:color w:val="FFFFFF" w:themeColor="background1"/>
                <w:sz w:val="20"/>
                <w:szCs w:val="20"/>
              </w:rPr>
            </w:pPr>
            <w:r w:rsidRPr="005E1936">
              <w:rPr>
                <w:bCs/>
                <w:color w:val="FFFFFF" w:themeColor="background1"/>
                <w:sz w:val="20"/>
                <w:szCs w:val="20"/>
              </w:rPr>
              <w:t>Join the UK's premier conference for nutrition nurses</w:t>
            </w:r>
            <w:r w:rsidR="008E2D48">
              <w:rPr>
                <w:bCs/>
                <w:color w:val="FFFFFF" w:themeColor="background1"/>
                <w:sz w:val="20"/>
                <w:szCs w:val="20"/>
              </w:rPr>
              <w:t xml:space="preserve">. </w:t>
            </w:r>
            <w:r w:rsidRPr="004E6C0C">
              <w:rPr>
                <w:bCs/>
                <w:color w:val="FFFFFF" w:themeColor="background1"/>
                <w:sz w:val="20"/>
                <w:szCs w:val="20"/>
              </w:rPr>
              <w:t>Nutritional Care is evolving to be ever more complex and varied across all four UK nations; crossing every spectrum of healthcare and nursing specialties.</w:t>
            </w:r>
          </w:p>
          <w:p w14:paraId="03D83114" w14:textId="64FC4A34" w:rsidR="0005692A" w:rsidRPr="00D10E0E" w:rsidRDefault="008E2D48" w:rsidP="0010456F">
            <w:pPr>
              <w:spacing w:before="120" w:after="120" w:line="276" w:lineRule="auto"/>
              <w:rPr>
                <w:bCs/>
                <w:color w:val="FFFFFF" w:themeColor="background1"/>
                <w:sz w:val="20"/>
                <w:szCs w:val="20"/>
              </w:rPr>
            </w:pPr>
            <w:r>
              <w:rPr>
                <w:bCs/>
                <w:color w:val="FFFFFF" w:themeColor="background1"/>
                <w:sz w:val="20"/>
                <w:szCs w:val="20"/>
              </w:rPr>
              <w:t xml:space="preserve">This year’s </w:t>
            </w:r>
            <w:r w:rsidR="004E6C0C" w:rsidRPr="004E6C0C">
              <w:rPr>
                <w:bCs/>
                <w:color w:val="FFFFFF" w:themeColor="background1"/>
                <w:sz w:val="20"/>
                <w:szCs w:val="20"/>
              </w:rPr>
              <w:t>CPD-accredited conference</w:t>
            </w:r>
            <w:r>
              <w:rPr>
                <w:bCs/>
                <w:color w:val="FFFFFF" w:themeColor="background1"/>
                <w:sz w:val="20"/>
                <w:szCs w:val="20"/>
              </w:rPr>
              <w:t xml:space="preserve"> </w:t>
            </w:r>
            <w:r w:rsidR="004E6C0C" w:rsidRPr="004E6C0C">
              <w:rPr>
                <w:bCs/>
                <w:color w:val="FFFFFF" w:themeColor="background1"/>
                <w:sz w:val="20"/>
                <w:szCs w:val="20"/>
              </w:rPr>
              <w:t xml:space="preserve">will cover a variety of subjects </w:t>
            </w:r>
            <w:r w:rsidR="005C14BB" w:rsidRPr="004E6C0C">
              <w:rPr>
                <w:bCs/>
                <w:color w:val="FFFFFF" w:themeColor="background1"/>
                <w:sz w:val="20"/>
                <w:szCs w:val="20"/>
              </w:rPr>
              <w:t>to</w:t>
            </w:r>
            <w:r w:rsidR="004E6C0C" w:rsidRPr="004E6C0C">
              <w:rPr>
                <w:bCs/>
                <w:color w:val="FFFFFF" w:themeColor="background1"/>
                <w:sz w:val="20"/>
                <w:szCs w:val="20"/>
              </w:rPr>
              <w:t xml:space="preserve"> support, educate and prepare nurses and AHPs for the ever-changing nutritional care challenges.</w:t>
            </w:r>
          </w:p>
        </w:tc>
      </w:tr>
      <w:tr w:rsidR="0005692A" w:rsidRPr="00D06577" w14:paraId="1CFE1301" w14:textId="77777777" w:rsidTr="003129F9">
        <w:trPr>
          <w:trHeight w:val="227"/>
        </w:trPr>
        <w:tc>
          <w:tcPr>
            <w:tcW w:w="1560" w:type="dxa"/>
          </w:tcPr>
          <w:p w14:paraId="6C0635ED" w14:textId="77777777" w:rsidR="0005692A" w:rsidRPr="005E1936" w:rsidRDefault="0005692A" w:rsidP="0010456F">
            <w:pPr>
              <w:spacing w:before="120" w:after="120" w:line="276" w:lineRule="auto"/>
              <w:rPr>
                <w:rFonts w:eastAsia="Dotum" w:cs="Aharoni"/>
                <w:b/>
                <w:bCs/>
                <w:color w:val="FFFFFF" w:themeColor="background1"/>
                <w:sz w:val="16"/>
                <w:szCs w:val="16"/>
                <w:lang w:eastAsia="en-GB"/>
              </w:rPr>
            </w:pPr>
          </w:p>
        </w:tc>
        <w:tc>
          <w:tcPr>
            <w:tcW w:w="278" w:type="dxa"/>
          </w:tcPr>
          <w:p w14:paraId="3BAC6604" w14:textId="77777777" w:rsidR="0005692A" w:rsidRPr="005E1936" w:rsidRDefault="0005692A" w:rsidP="0010456F">
            <w:pPr>
              <w:spacing w:before="120" w:after="120" w:line="276" w:lineRule="auto"/>
              <w:rPr>
                <w:rFonts w:eastAsia="Dotum" w:cs="Aharoni"/>
                <w:b/>
                <w:color w:val="FFFFFF" w:themeColor="background1"/>
                <w:sz w:val="16"/>
                <w:szCs w:val="16"/>
              </w:rPr>
            </w:pPr>
          </w:p>
        </w:tc>
        <w:tc>
          <w:tcPr>
            <w:tcW w:w="9064" w:type="dxa"/>
          </w:tcPr>
          <w:p w14:paraId="454FAF1F" w14:textId="7763687C" w:rsidR="0005692A" w:rsidRPr="005E1936" w:rsidRDefault="0005692A" w:rsidP="0010456F">
            <w:pPr>
              <w:spacing w:before="120" w:after="120" w:line="276" w:lineRule="auto"/>
              <w:rPr>
                <w:rFonts w:eastAsia="Dotum" w:cs="Aharoni"/>
                <w:b/>
                <w:color w:val="FFFFFF" w:themeColor="background1"/>
                <w:sz w:val="16"/>
                <w:szCs w:val="16"/>
              </w:rPr>
            </w:pPr>
          </w:p>
        </w:tc>
      </w:tr>
      <w:tr w:rsidR="005E1936" w:rsidRPr="00D06577" w14:paraId="5C17F981" w14:textId="77777777" w:rsidTr="0010456F">
        <w:tc>
          <w:tcPr>
            <w:tcW w:w="1560" w:type="dxa"/>
            <w:shd w:val="clear" w:color="auto" w:fill="064780"/>
          </w:tcPr>
          <w:p w14:paraId="6A1E6D23" w14:textId="42B27BC6" w:rsidR="005E1936" w:rsidRPr="005E1936" w:rsidRDefault="005E1936" w:rsidP="0010456F">
            <w:pPr>
              <w:spacing w:before="120" w:after="120" w:line="276" w:lineRule="auto"/>
              <w:rPr>
                <w:rFonts w:eastAsia="Dotum" w:cs="Aharoni"/>
                <w:b/>
                <w:bCs/>
                <w:color w:val="FFFFFF" w:themeColor="background1"/>
                <w:lang w:eastAsia="en-GB"/>
              </w:rPr>
            </w:pPr>
            <w:r w:rsidRPr="005E1936">
              <w:rPr>
                <w:rFonts w:eastAsia="Dotum" w:cs="Aharoni"/>
                <w:b/>
                <w:bCs/>
                <w:color w:val="FFFFFF" w:themeColor="background1"/>
                <w:lang w:eastAsia="en-GB"/>
              </w:rPr>
              <w:t>2</w:t>
            </w:r>
            <w:r w:rsidR="004729A4">
              <w:rPr>
                <w:rFonts w:eastAsia="Dotum" w:cs="Aharoni"/>
                <w:b/>
                <w:bCs/>
                <w:color w:val="FFFFFF" w:themeColor="background1"/>
                <w:lang w:eastAsia="en-GB"/>
              </w:rPr>
              <w:t>2</w:t>
            </w:r>
            <w:r w:rsidRPr="005E1936">
              <w:rPr>
                <w:rFonts w:eastAsia="Dotum" w:cs="Aharoni"/>
                <w:b/>
                <w:bCs/>
                <w:color w:val="FFFFFF" w:themeColor="background1"/>
                <w:lang w:eastAsia="en-GB"/>
              </w:rPr>
              <w:t>-2</w:t>
            </w:r>
            <w:r w:rsidR="004729A4">
              <w:rPr>
                <w:rFonts w:eastAsia="Dotum" w:cs="Aharoni"/>
                <w:b/>
                <w:bCs/>
                <w:color w:val="FFFFFF" w:themeColor="background1"/>
                <w:lang w:eastAsia="en-GB"/>
              </w:rPr>
              <w:t>5</w:t>
            </w:r>
            <w:r w:rsidRPr="005E1936">
              <w:rPr>
                <w:rFonts w:eastAsia="Dotum" w:cs="Aharoni"/>
                <w:b/>
                <w:bCs/>
                <w:color w:val="FFFFFF" w:themeColor="background1"/>
                <w:lang w:eastAsia="en-GB"/>
              </w:rPr>
              <w:t xml:space="preserve"> June</w:t>
            </w:r>
          </w:p>
          <w:p w14:paraId="2C4DCE8D" w14:textId="6BCE82A4" w:rsidR="005E1936" w:rsidRPr="005E1936" w:rsidRDefault="004729A4" w:rsidP="0010456F">
            <w:pPr>
              <w:spacing w:before="120" w:after="120" w:line="276" w:lineRule="auto"/>
              <w:rPr>
                <w:rFonts w:eastAsia="Dotum" w:cs="Aharoni"/>
                <w:bCs/>
                <w:i/>
                <w:color w:val="FFFFFF" w:themeColor="background1"/>
                <w:lang w:eastAsia="en-GB"/>
              </w:rPr>
            </w:pPr>
            <w:r>
              <w:rPr>
                <w:rFonts w:eastAsia="Dotum" w:cs="Aharoni"/>
                <w:i/>
                <w:color w:val="FFFFFF" w:themeColor="background1"/>
                <w:sz w:val="20"/>
                <w:szCs w:val="20"/>
                <w:lang w:eastAsia="en-GB"/>
              </w:rPr>
              <w:t>A</w:t>
            </w:r>
            <w:r>
              <w:rPr>
                <w:rFonts w:eastAsia="Dotum" w:cs="Aharoni"/>
                <w:i/>
                <w:sz w:val="20"/>
                <w:szCs w:val="20"/>
                <w:lang w:eastAsia="en-GB"/>
              </w:rPr>
              <w:t>CC Liverpool</w:t>
            </w:r>
          </w:p>
        </w:tc>
        <w:tc>
          <w:tcPr>
            <w:tcW w:w="278" w:type="dxa"/>
          </w:tcPr>
          <w:p w14:paraId="3FF9D436" w14:textId="77777777" w:rsidR="005E1936" w:rsidRPr="005E1936" w:rsidRDefault="005E1936" w:rsidP="0010456F">
            <w:pPr>
              <w:spacing w:before="120" w:after="120" w:line="276" w:lineRule="auto"/>
              <w:rPr>
                <w:color w:val="FFFFFF" w:themeColor="background1"/>
              </w:rPr>
            </w:pPr>
          </w:p>
        </w:tc>
        <w:tc>
          <w:tcPr>
            <w:tcW w:w="9064" w:type="dxa"/>
            <w:shd w:val="clear" w:color="auto" w:fill="064780"/>
          </w:tcPr>
          <w:p w14:paraId="6E4EDF0D" w14:textId="30905518" w:rsidR="005E1936" w:rsidRPr="00CC354F" w:rsidRDefault="005E1936" w:rsidP="0010456F">
            <w:pPr>
              <w:spacing w:before="120" w:after="120" w:line="276" w:lineRule="auto"/>
              <w:rPr>
                <w:rFonts w:eastAsia="Dotum" w:cs="Aharoni"/>
                <w:b/>
                <w:color w:val="FFFFFF" w:themeColor="background1"/>
              </w:rPr>
            </w:pPr>
            <w:hyperlink r:id="rId20" w:history="1">
              <w:r w:rsidRPr="00CC354F">
                <w:rPr>
                  <w:rStyle w:val="Hyperlink"/>
                  <w:b/>
                  <w:bCs/>
                  <w:color w:val="FFFFFF" w:themeColor="background1"/>
                </w:rPr>
                <w:t>BS</w:t>
              </w:r>
              <w:r w:rsidRPr="00CC354F">
                <w:rPr>
                  <w:rStyle w:val="Hyperlink"/>
                  <w:b/>
                  <w:color w:val="FFFFFF" w:themeColor="background1"/>
                </w:rPr>
                <w:t>G LIVE 202</w:t>
              </w:r>
              <w:r w:rsidR="004729A4" w:rsidRPr="00CC354F">
                <w:rPr>
                  <w:rStyle w:val="Hyperlink"/>
                  <w:b/>
                  <w:color w:val="FFFFFF" w:themeColor="background1"/>
                </w:rPr>
                <w:t>6</w:t>
              </w:r>
            </w:hyperlink>
          </w:p>
          <w:p w14:paraId="62CFE1D8" w14:textId="61F5AC72" w:rsidR="005E1936" w:rsidRPr="004729A4" w:rsidRDefault="004729A4" w:rsidP="0010456F">
            <w:pPr>
              <w:spacing w:before="120" w:after="120" w:line="276" w:lineRule="auto"/>
              <w:rPr>
                <w:rFonts w:eastAsia="Dotum" w:cs="Aharoni"/>
                <w:color w:val="FFFFFF" w:themeColor="background1"/>
                <w:sz w:val="20"/>
                <w:szCs w:val="20"/>
                <w:lang w:eastAsia="en-GB"/>
              </w:rPr>
            </w:pPr>
            <w:r w:rsidRPr="004729A4">
              <w:rPr>
                <w:color w:val="FFFFFF" w:themeColor="background1"/>
                <w:sz w:val="20"/>
                <w:szCs w:val="20"/>
              </w:rPr>
              <w:t>B</w:t>
            </w:r>
            <w:r w:rsidRPr="004729A4">
              <w:rPr>
                <w:sz w:val="20"/>
                <w:szCs w:val="20"/>
              </w:rPr>
              <w:t xml:space="preserve">SG live will include plenary sessions, interactive symposia and poster sessions on all aspects of gastroenterology. Delegates can also attend virtually and will have access to the three live streams per concurrent session plus on-demand content and e-posters. </w:t>
            </w:r>
          </w:p>
        </w:tc>
      </w:tr>
      <w:tr w:rsidR="005E1936" w:rsidRPr="00D06577" w14:paraId="130962C2" w14:textId="77777777" w:rsidTr="0010456F">
        <w:trPr>
          <w:trHeight w:val="227"/>
        </w:trPr>
        <w:tc>
          <w:tcPr>
            <w:tcW w:w="1560" w:type="dxa"/>
          </w:tcPr>
          <w:p w14:paraId="4DC2F824" w14:textId="77777777" w:rsidR="00120C6E" w:rsidRPr="005E1936" w:rsidRDefault="00120C6E" w:rsidP="0010456F">
            <w:pPr>
              <w:spacing w:before="120" w:after="120" w:line="276" w:lineRule="auto"/>
              <w:rPr>
                <w:rFonts w:eastAsia="Dotum" w:cs="Aharoni"/>
                <w:b/>
                <w:bCs/>
                <w:color w:val="FFFFFF" w:themeColor="background1"/>
                <w:sz w:val="16"/>
                <w:szCs w:val="16"/>
                <w:lang w:eastAsia="en-GB"/>
              </w:rPr>
            </w:pPr>
          </w:p>
        </w:tc>
        <w:tc>
          <w:tcPr>
            <w:tcW w:w="278" w:type="dxa"/>
          </w:tcPr>
          <w:p w14:paraId="4BB66B39" w14:textId="77777777" w:rsidR="005E1936" w:rsidRPr="005E1936" w:rsidRDefault="005E1936" w:rsidP="0010456F">
            <w:pPr>
              <w:spacing w:before="120" w:after="120" w:line="276" w:lineRule="auto"/>
              <w:rPr>
                <w:rFonts w:eastAsia="Dotum" w:cs="Aharoni"/>
                <w:b/>
                <w:color w:val="FFFFFF" w:themeColor="background1"/>
                <w:sz w:val="16"/>
                <w:szCs w:val="16"/>
              </w:rPr>
            </w:pPr>
          </w:p>
        </w:tc>
        <w:tc>
          <w:tcPr>
            <w:tcW w:w="9064" w:type="dxa"/>
          </w:tcPr>
          <w:p w14:paraId="303C43FF" w14:textId="77777777" w:rsidR="005E1936" w:rsidRPr="005E1936" w:rsidRDefault="005E1936" w:rsidP="0010456F">
            <w:pPr>
              <w:spacing w:before="120" w:after="120" w:line="276" w:lineRule="auto"/>
              <w:rPr>
                <w:rFonts w:eastAsia="Dotum" w:cs="Aharoni"/>
                <w:b/>
                <w:color w:val="FFFFFF" w:themeColor="background1"/>
                <w:sz w:val="16"/>
                <w:szCs w:val="16"/>
              </w:rPr>
            </w:pPr>
          </w:p>
        </w:tc>
      </w:tr>
      <w:tr w:rsidR="00120C6E" w:rsidRPr="00036E40" w14:paraId="441A10B9" w14:textId="77777777" w:rsidTr="0010456F">
        <w:tc>
          <w:tcPr>
            <w:tcW w:w="1560" w:type="dxa"/>
            <w:shd w:val="clear" w:color="auto" w:fill="064780"/>
          </w:tcPr>
          <w:p w14:paraId="4146F5AF" w14:textId="77777777" w:rsidR="00120C6E" w:rsidRDefault="00120C6E" w:rsidP="0010456F">
            <w:pPr>
              <w:spacing w:before="120" w:after="120" w:line="276" w:lineRule="auto"/>
              <w:rPr>
                <w:rFonts w:eastAsia="Dotum" w:cs="Aharoni"/>
                <w:b/>
                <w:bCs/>
                <w:color w:val="FFFFFF" w:themeColor="background1"/>
                <w:lang w:eastAsia="en-GB"/>
              </w:rPr>
            </w:pPr>
            <w:r>
              <w:rPr>
                <w:rFonts w:eastAsia="Dotum" w:cs="Aharoni"/>
                <w:b/>
                <w:bCs/>
                <w:color w:val="FFFFFF" w:themeColor="background1"/>
                <w:lang w:eastAsia="en-GB"/>
              </w:rPr>
              <w:lastRenderedPageBreak/>
              <w:t>24-27 June</w:t>
            </w:r>
          </w:p>
          <w:p w14:paraId="1C88E3E0" w14:textId="3EFE3B08" w:rsidR="00120C6E" w:rsidRPr="00120C6E" w:rsidRDefault="00120C6E" w:rsidP="0010456F">
            <w:pPr>
              <w:spacing w:before="120" w:after="120" w:line="276" w:lineRule="auto"/>
              <w:rPr>
                <w:rFonts w:eastAsia="Dotum" w:cs="Aharoni"/>
                <w:i/>
                <w:iCs/>
                <w:color w:val="FFFFFF" w:themeColor="background1"/>
                <w:lang w:eastAsia="en-GB"/>
              </w:rPr>
            </w:pPr>
            <w:r w:rsidRPr="00120C6E">
              <w:rPr>
                <w:rFonts w:eastAsia="Dotum" w:cs="Aharoni"/>
                <w:i/>
                <w:iCs/>
                <w:color w:val="FFFFFF" w:themeColor="background1"/>
                <w:lang w:eastAsia="en-GB"/>
              </w:rPr>
              <w:t>Lille, France</w:t>
            </w:r>
          </w:p>
        </w:tc>
        <w:tc>
          <w:tcPr>
            <w:tcW w:w="278" w:type="dxa"/>
          </w:tcPr>
          <w:p w14:paraId="4A9AD8D9" w14:textId="77777777" w:rsidR="00120C6E" w:rsidRPr="005E1936" w:rsidRDefault="00120C6E" w:rsidP="0010456F">
            <w:pPr>
              <w:spacing w:before="120" w:after="120" w:line="276" w:lineRule="auto"/>
              <w:rPr>
                <w:color w:val="FFFFFF" w:themeColor="background1"/>
              </w:rPr>
            </w:pPr>
          </w:p>
        </w:tc>
        <w:tc>
          <w:tcPr>
            <w:tcW w:w="9064" w:type="dxa"/>
            <w:shd w:val="clear" w:color="auto" w:fill="064780"/>
          </w:tcPr>
          <w:p w14:paraId="5D93CCBC" w14:textId="75F3EEAD" w:rsidR="00120C6E" w:rsidRPr="00BF1CDA" w:rsidRDefault="00243706" w:rsidP="0010456F">
            <w:pPr>
              <w:spacing w:before="120" w:after="120" w:line="276" w:lineRule="auto"/>
              <w:rPr>
                <w:b/>
                <w:bCs/>
                <w:color w:val="FFFFFF" w:themeColor="background1"/>
              </w:rPr>
            </w:pPr>
            <w:hyperlink r:id="rId21" w:history="1">
              <w:r w:rsidRPr="00BF1CDA">
                <w:rPr>
                  <w:rStyle w:val="Hyperlink"/>
                  <w:b/>
                  <w:bCs/>
                  <w:color w:val="FFFFFF" w:themeColor="background1"/>
                </w:rPr>
                <w:t>ESPGHAN 58</w:t>
              </w:r>
              <w:r w:rsidRPr="00BF1CDA">
                <w:rPr>
                  <w:rStyle w:val="Hyperlink"/>
                  <w:b/>
                  <w:bCs/>
                  <w:color w:val="FFFFFF" w:themeColor="background1"/>
                  <w:vertAlign w:val="superscript"/>
                </w:rPr>
                <w:t>TH</w:t>
              </w:r>
              <w:r w:rsidRPr="00BF1CDA">
                <w:rPr>
                  <w:rStyle w:val="Hyperlink"/>
                  <w:b/>
                  <w:bCs/>
                  <w:color w:val="FFFFFF" w:themeColor="background1"/>
                </w:rPr>
                <w:t xml:space="preserve"> ANNUAL MEETING</w:t>
              </w:r>
            </w:hyperlink>
          </w:p>
          <w:p w14:paraId="317DD9D2" w14:textId="13BB952F" w:rsidR="00243706" w:rsidRPr="00243706" w:rsidRDefault="00CA27CB" w:rsidP="0010456F">
            <w:pPr>
              <w:spacing w:before="120" w:after="120" w:line="276" w:lineRule="auto"/>
              <w:rPr>
                <w:color w:val="FFFFFF" w:themeColor="background1"/>
                <w:sz w:val="20"/>
                <w:szCs w:val="20"/>
              </w:rPr>
            </w:pPr>
            <w:r>
              <w:rPr>
                <w:color w:val="FFFFFF" w:themeColor="background1"/>
                <w:sz w:val="20"/>
                <w:szCs w:val="20"/>
              </w:rPr>
              <w:t>T</w:t>
            </w:r>
            <w:r w:rsidRPr="00CA27CB">
              <w:rPr>
                <w:color w:val="FFFFFF" w:themeColor="background1"/>
                <w:sz w:val="20"/>
                <w:szCs w:val="20"/>
              </w:rPr>
              <w:t>he Lille meeting will continue to advance ESPGHAN’s mission of promoting excellence in Paediatric Gastroenterology, Hepatology, and Nutrition through science, collaboration, and education.</w:t>
            </w:r>
            <w:r>
              <w:rPr>
                <w:color w:val="FFFFFF" w:themeColor="background1"/>
                <w:sz w:val="20"/>
                <w:szCs w:val="20"/>
              </w:rPr>
              <w:t xml:space="preserve"> </w:t>
            </w:r>
            <w:r w:rsidRPr="00CA27CB">
              <w:rPr>
                <w:color w:val="FFFFFF" w:themeColor="background1"/>
                <w:sz w:val="20"/>
                <w:szCs w:val="20"/>
              </w:rPr>
              <w:t>The scientific programme will feature a dynamic blend of</w:t>
            </w:r>
            <w:r>
              <w:rPr>
                <w:color w:val="FFFFFF" w:themeColor="background1"/>
                <w:sz w:val="20"/>
                <w:szCs w:val="20"/>
              </w:rPr>
              <w:t xml:space="preserve"> </w:t>
            </w:r>
            <w:r w:rsidRPr="00CA27CB">
              <w:rPr>
                <w:color w:val="FFFFFF" w:themeColor="background1"/>
                <w:sz w:val="20"/>
                <w:szCs w:val="20"/>
              </w:rPr>
              <w:t>cutting-edge research, interactive clinical sessions, debates, and innovative learning formats.</w:t>
            </w:r>
            <w:r>
              <w:rPr>
                <w:color w:val="FFFFFF" w:themeColor="background1"/>
                <w:sz w:val="20"/>
                <w:szCs w:val="20"/>
              </w:rPr>
              <w:t xml:space="preserve"> </w:t>
            </w:r>
            <w:r w:rsidRPr="00CA27CB">
              <w:rPr>
                <w:color w:val="FFFFFF" w:themeColor="background1"/>
                <w:sz w:val="20"/>
                <w:szCs w:val="20"/>
              </w:rPr>
              <w:t>Designed to</w:t>
            </w:r>
            <w:r>
              <w:rPr>
                <w:color w:val="FFFFFF" w:themeColor="background1"/>
                <w:sz w:val="20"/>
                <w:szCs w:val="20"/>
              </w:rPr>
              <w:t xml:space="preserve"> </w:t>
            </w:r>
            <w:r w:rsidRPr="00CA27CB">
              <w:rPr>
                <w:color w:val="FFFFFF" w:themeColor="background1"/>
                <w:sz w:val="20"/>
                <w:szCs w:val="20"/>
              </w:rPr>
              <w:t>engage clinicians, scientists, AHPs, and early-career professionals</w:t>
            </w:r>
            <w:r>
              <w:rPr>
                <w:color w:val="FFFFFF" w:themeColor="background1"/>
                <w:sz w:val="20"/>
                <w:szCs w:val="20"/>
              </w:rPr>
              <w:t xml:space="preserve"> </w:t>
            </w:r>
            <w:r w:rsidRPr="00CA27CB">
              <w:rPr>
                <w:color w:val="FFFFFF" w:themeColor="background1"/>
                <w:sz w:val="20"/>
                <w:szCs w:val="20"/>
              </w:rPr>
              <w:t>alike.</w:t>
            </w:r>
            <w:r w:rsidR="00C936D5">
              <w:rPr>
                <w:color w:val="FFFFFF" w:themeColor="background1"/>
                <w:sz w:val="20"/>
                <w:szCs w:val="20"/>
              </w:rPr>
              <w:t xml:space="preserve"> Hands on PN workshop, 24 June.</w:t>
            </w:r>
          </w:p>
        </w:tc>
      </w:tr>
      <w:tr w:rsidR="00120C6E" w:rsidRPr="00120C6E" w14:paraId="30599A1B" w14:textId="77777777" w:rsidTr="00120C6E">
        <w:tc>
          <w:tcPr>
            <w:tcW w:w="1560" w:type="dxa"/>
            <w:shd w:val="clear" w:color="auto" w:fill="FFFFFF" w:themeFill="background1"/>
          </w:tcPr>
          <w:p w14:paraId="0E30FC50" w14:textId="77777777" w:rsidR="00120C6E" w:rsidRPr="00120C6E" w:rsidRDefault="00120C6E" w:rsidP="0010456F">
            <w:pPr>
              <w:spacing w:before="120" w:after="120" w:line="276" w:lineRule="auto"/>
              <w:rPr>
                <w:rFonts w:eastAsia="Dotum" w:cs="Aharoni"/>
                <w:color w:val="FFFFFF" w:themeColor="background1"/>
                <w:sz w:val="14"/>
                <w:szCs w:val="14"/>
                <w:lang w:eastAsia="en-GB"/>
              </w:rPr>
            </w:pPr>
          </w:p>
        </w:tc>
        <w:tc>
          <w:tcPr>
            <w:tcW w:w="278" w:type="dxa"/>
            <w:shd w:val="clear" w:color="auto" w:fill="FFFFFF" w:themeFill="background1"/>
          </w:tcPr>
          <w:p w14:paraId="084C4589" w14:textId="77777777" w:rsidR="00120C6E" w:rsidRPr="00120C6E" w:rsidRDefault="00120C6E" w:rsidP="0010456F">
            <w:pPr>
              <w:spacing w:before="120" w:after="120" w:line="276" w:lineRule="auto"/>
              <w:rPr>
                <w:color w:val="FFFFFF" w:themeColor="background1"/>
                <w:sz w:val="14"/>
                <w:szCs w:val="14"/>
              </w:rPr>
            </w:pPr>
          </w:p>
        </w:tc>
        <w:tc>
          <w:tcPr>
            <w:tcW w:w="9064" w:type="dxa"/>
            <w:shd w:val="clear" w:color="auto" w:fill="FFFFFF" w:themeFill="background1"/>
          </w:tcPr>
          <w:p w14:paraId="71143C48" w14:textId="77777777" w:rsidR="00120C6E" w:rsidRPr="00120C6E" w:rsidRDefault="00120C6E" w:rsidP="0010456F">
            <w:pPr>
              <w:spacing w:before="120" w:after="120" w:line="276" w:lineRule="auto"/>
              <w:rPr>
                <w:color w:val="FFFFFF" w:themeColor="background1"/>
                <w:sz w:val="14"/>
                <w:szCs w:val="14"/>
              </w:rPr>
            </w:pPr>
          </w:p>
        </w:tc>
      </w:tr>
      <w:tr w:rsidR="0005692A" w:rsidRPr="00036E40" w14:paraId="7B0F3E78" w14:textId="77777777" w:rsidTr="003129F9">
        <w:tc>
          <w:tcPr>
            <w:tcW w:w="1560" w:type="dxa"/>
            <w:shd w:val="clear" w:color="auto" w:fill="064780"/>
          </w:tcPr>
          <w:p w14:paraId="72E088BB" w14:textId="42E252AA" w:rsidR="0005692A" w:rsidRPr="005E1936" w:rsidRDefault="0005692A" w:rsidP="0010456F">
            <w:pPr>
              <w:spacing w:before="120" w:after="120" w:line="276" w:lineRule="auto"/>
              <w:rPr>
                <w:rFonts w:eastAsia="Dotum" w:cs="Aharoni"/>
                <w:b/>
                <w:bCs/>
                <w:color w:val="FFFFFF" w:themeColor="background1"/>
                <w:lang w:eastAsia="en-GB"/>
              </w:rPr>
            </w:pPr>
            <w:r w:rsidRPr="005E1936">
              <w:rPr>
                <w:rFonts w:eastAsia="Dotum" w:cs="Aharoni"/>
                <w:b/>
                <w:bCs/>
                <w:color w:val="FFFFFF" w:themeColor="background1"/>
                <w:lang w:eastAsia="en-GB"/>
              </w:rPr>
              <w:t>2</w:t>
            </w:r>
            <w:r w:rsidR="00CC354F">
              <w:rPr>
                <w:rFonts w:eastAsia="Dotum" w:cs="Aharoni"/>
                <w:b/>
                <w:bCs/>
                <w:color w:val="FFFFFF" w:themeColor="background1"/>
                <w:lang w:eastAsia="en-GB"/>
              </w:rPr>
              <w:t>5</w:t>
            </w:r>
            <w:r w:rsidR="00590559" w:rsidRPr="005E1936">
              <w:rPr>
                <w:rFonts w:eastAsia="Dotum" w:cs="Aharoni"/>
                <w:b/>
                <w:bCs/>
                <w:color w:val="FFFFFF" w:themeColor="background1"/>
                <w:lang w:eastAsia="en-GB"/>
              </w:rPr>
              <w:t>-2</w:t>
            </w:r>
            <w:r w:rsidR="00CC354F">
              <w:rPr>
                <w:rFonts w:eastAsia="Dotum" w:cs="Aharoni"/>
                <w:b/>
                <w:bCs/>
                <w:color w:val="FFFFFF" w:themeColor="background1"/>
                <w:lang w:eastAsia="en-GB"/>
              </w:rPr>
              <w:t>7</w:t>
            </w:r>
            <w:r w:rsidRPr="005E1936">
              <w:rPr>
                <w:rFonts w:eastAsia="Dotum" w:cs="Aharoni"/>
                <w:bCs/>
                <w:color w:val="FFFFFF" w:themeColor="background1"/>
                <w:lang w:eastAsia="en-GB"/>
              </w:rPr>
              <w:t xml:space="preserve"> </w:t>
            </w:r>
            <w:r w:rsidRPr="005E1936">
              <w:rPr>
                <w:rFonts w:eastAsia="Dotum" w:cs="Aharoni"/>
                <w:b/>
                <w:bCs/>
                <w:color w:val="FFFFFF" w:themeColor="background1"/>
                <w:lang w:eastAsia="en-GB"/>
              </w:rPr>
              <w:t>June</w:t>
            </w:r>
          </w:p>
          <w:p w14:paraId="2AEA69B7" w14:textId="2C3D1653" w:rsidR="0005692A" w:rsidRPr="005E1936" w:rsidRDefault="00CC354F" w:rsidP="0010456F">
            <w:pPr>
              <w:spacing w:before="120" w:after="120" w:line="276" w:lineRule="auto"/>
              <w:rPr>
                <w:rFonts w:eastAsia="Dotum" w:cs="Aharoni"/>
                <w:i/>
                <w:color w:val="FFFFFF" w:themeColor="background1"/>
                <w:lang w:eastAsia="en-GB"/>
              </w:rPr>
            </w:pPr>
            <w:r>
              <w:rPr>
                <w:rFonts w:eastAsia="Dotum" w:cs="Aharoni"/>
                <w:i/>
                <w:color w:val="FFFFFF" w:themeColor="background1"/>
                <w:sz w:val="20"/>
                <w:szCs w:val="20"/>
                <w:lang w:eastAsia="en-GB"/>
              </w:rPr>
              <w:t>Melbourne</w:t>
            </w:r>
            <w:r w:rsidR="00590559" w:rsidRPr="005E1936">
              <w:rPr>
                <w:rFonts w:eastAsia="Dotum" w:cs="Aharoni"/>
                <w:i/>
                <w:color w:val="FFFFFF" w:themeColor="background1"/>
                <w:sz w:val="20"/>
                <w:szCs w:val="20"/>
                <w:lang w:eastAsia="en-GB"/>
              </w:rPr>
              <w:t xml:space="preserve">, </w:t>
            </w:r>
            <w:r>
              <w:rPr>
                <w:rFonts w:eastAsia="Dotum" w:cs="Aharoni"/>
                <w:i/>
                <w:color w:val="FFFFFF" w:themeColor="background1"/>
                <w:sz w:val="20"/>
                <w:szCs w:val="20"/>
                <w:lang w:eastAsia="en-GB"/>
              </w:rPr>
              <w:t>Australia</w:t>
            </w:r>
          </w:p>
        </w:tc>
        <w:tc>
          <w:tcPr>
            <w:tcW w:w="278" w:type="dxa"/>
          </w:tcPr>
          <w:p w14:paraId="29F06955" w14:textId="77777777" w:rsidR="0005692A" w:rsidRPr="005E1936" w:rsidRDefault="0005692A" w:rsidP="0010456F">
            <w:pPr>
              <w:spacing w:before="120" w:after="120" w:line="276" w:lineRule="auto"/>
              <w:rPr>
                <w:color w:val="FFFFFF" w:themeColor="background1"/>
              </w:rPr>
            </w:pPr>
          </w:p>
        </w:tc>
        <w:tc>
          <w:tcPr>
            <w:tcW w:w="9064" w:type="dxa"/>
            <w:shd w:val="clear" w:color="auto" w:fill="064780"/>
          </w:tcPr>
          <w:p w14:paraId="7DE66E03" w14:textId="4796FEDB" w:rsidR="0005692A" w:rsidRPr="009A1EAD" w:rsidRDefault="0005692A" w:rsidP="0010456F">
            <w:pPr>
              <w:spacing w:before="120" w:after="120" w:line="276" w:lineRule="auto"/>
              <w:rPr>
                <w:rFonts w:eastAsia="Dotum" w:cs="Aharoni"/>
                <w:b/>
                <w:bCs/>
                <w:color w:val="FFFFFF" w:themeColor="background1"/>
                <w:lang w:eastAsia="en-GB"/>
              </w:rPr>
            </w:pPr>
            <w:hyperlink r:id="rId22" w:history="1">
              <w:r w:rsidRPr="009A1EAD">
                <w:rPr>
                  <w:rStyle w:val="Hyperlink"/>
                  <w:b/>
                  <w:bCs/>
                  <w:color w:val="FFFFFF" w:themeColor="background1"/>
                </w:rPr>
                <w:t>MASCC/ISOO ANNUAL MEETING</w:t>
              </w:r>
            </w:hyperlink>
            <w:r w:rsidRPr="009A1EAD">
              <w:rPr>
                <w:b/>
                <w:bCs/>
                <w:color w:val="FFFFFF" w:themeColor="background1"/>
              </w:rPr>
              <w:t xml:space="preserve"> </w:t>
            </w:r>
          </w:p>
          <w:p w14:paraId="0C1775CF" w14:textId="206418C4" w:rsidR="0005692A" w:rsidRPr="005E1936" w:rsidRDefault="00590559" w:rsidP="0010456F">
            <w:pPr>
              <w:spacing w:before="120" w:after="120" w:line="276" w:lineRule="auto"/>
              <w:rPr>
                <w:rFonts w:eastAsia="Dotum" w:cs="Aharoni"/>
                <w:bCs/>
                <w:color w:val="FFFFFF" w:themeColor="background1"/>
                <w:sz w:val="20"/>
                <w:szCs w:val="20"/>
                <w:lang w:eastAsia="en-GB"/>
              </w:rPr>
            </w:pPr>
            <w:r w:rsidRPr="005E1936">
              <w:rPr>
                <w:rFonts w:eastAsia="Dotum" w:cs="Aharoni"/>
                <w:bCs/>
                <w:color w:val="FFFFFF" w:themeColor="background1"/>
                <w:sz w:val="20"/>
                <w:szCs w:val="20"/>
                <w:lang w:eastAsia="en-GB"/>
              </w:rPr>
              <w:t xml:space="preserve">The Annual Meeting is the </w:t>
            </w:r>
            <w:r w:rsidR="005553F5">
              <w:rPr>
                <w:rFonts w:eastAsia="Dotum" w:cs="Aharoni"/>
                <w:bCs/>
                <w:color w:val="FFFFFF" w:themeColor="background1"/>
                <w:sz w:val="20"/>
                <w:szCs w:val="20"/>
                <w:lang w:eastAsia="en-GB"/>
              </w:rPr>
              <w:t>leading</w:t>
            </w:r>
            <w:r w:rsidRPr="005E1936">
              <w:rPr>
                <w:rFonts w:eastAsia="Dotum" w:cs="Aharoni"/>
                <w:bCs/>
                <w:color w:val="FFFFFF" w:themeColor="background1"/>
                <w:sz w:val="20"/>
                <w:szCs w:val="20"/>
                <w:lang w:eastAsia="en-GB"/>
              </w:rPr>
              <w:t xml:space="preserve"> international and interdisciplinary conference on supportive cancer care. </w:t>
            </w:r>
            <w:r w:rsidR="005553F5">
              <w:rPr>
                <w:rFonts w:eastAsia="Dotum" w:cs="Aharoni"/>
                <w:bCs/>
                <w:color w:val="FFFFFF" w:themeColor="background1"/>
                <w:sz w:val="20"/>
                <w:szCs w:val="20"/>
                <w:lang w:eastAsia="en-GB"/>
              </w:rPr>
              <w:t>The</w:t>
            </w:r>
            <w:r w:rsidR="005553F5" w:rsidRPr="005553F5">
              <w:rPr>
                <w:rFonts w:eastAsia="Dotum" w:cs="Aharoni"/>
                <w:bCs/>
                <w:color w:val="FFFFFF" w:themeColor="background1"/>
                <w:sz w:val="20"/>
                <w:szCs w:val="20"/>
                <w:lang w:eastAsia="en-GB"/>
              </w:rPr>
              <w:t xml:space="preserve"> 2026 theme</w:t>
            </w:r>
            <w:r w:rsidR="005553F5">
              <w:rPr>
                <w:rFonts w:eastAsia="Dotum" w:cs="Aharoni"/>
                <w:bCs/>
                <w:color w:val="FFFFFF" w:themeColor="background1"/>
                <w:sz w:val="20"/>
                <w:szCs w:val="20"/>
                <w:lang w:eastAsia="en-GB"/>
              </w:rPr>
              <w:t xml:space="preserve"> </w:t>
            </w:r>
            <w:r w:rsidR="006869CA">
              <w:rPr>
                <w:rFonts w:eastAsia="Dotum" w:cstheme="minorHAnsi"/>
                <w:bCs/>
                <w:color w:val="FFFFFF" w:themeColor="background1"/>
                <w:sz w:val="20"/>
                <w:szCs w:val="20"/>
                <w:lang w:eastAsia="en-GB"/>
              </w:rPr>
              <w:t>–</w:t>
            </w:r>
            <w:r w:rsidR="005553F5">
              <w:rPr>
                <w:rFonts w:eastAsia="Dotum" w:cs="Aharoni"/>
                <w:bCs/>
                <w:color w:val="FFFFFF" w:themeColor="background1"/>
                <w:sz w:val="20"/>
                <w:szCs w:val="20"/>
                <w:lang w:eastAsia="en-GB"/>
              </w:rPr>
              <w:t xml:space="preserve"> </w:t>
            </w:r>
            <w:r w:rsidR="005553F5" w:rsidRPr="005553F5">
              <w:rPr>
                <w:rFonts w:eastAsia="Dotum" w:cs="Aharoni"/>
                <w:bCs/>
                <w:color w:val="FFFFFF" w:themeColor="background1"/>
                <w:sz w:val="20"/>
                <w:szCs w:val="20"/>
                <w:lang w:eastAsia="en-GB"/>
              </w:rPr>
              <w:t>Coordinated and Individualized Supportive Cancer Care</w:t>
            </w:r>
            <w:r w:rsidR="005553F5">
              <w:rPr>
                <w:rFonts w:eastAsia="Dotum" w:cs="Aharoni"/>
                <w:bCs/>
                <w:color w:val="FFFFFF" w:themeColor="background1"/>
                <w:sz w:val="20"/>
                <w:szCs w:val="20"/>
                <w:lang w:eastAsia="en-GB"/>
              </w:rPr>
              <w:t xml:space="preserve"> </w:t>
            </w:r>
            <w:r w:rsidR="006869CA">
              <w:rPr>
                <w:rFonts w:eastAsia="Dotum" w:cstheme="minorHAnsi"/>
                <w:bCs/>
                <w:color w:val="FFFFFF" w:themeColor="background1"/>
                <w:sz w:val="20"/>
                <w:szCs w:val="20"/>
                <w:lang w:eastAsia="en-GB"/>
              </w:rPr>
              <w:t>–</w:t>
            </w:r>
            <w:r w:rsidR="005553F5">
              <w:rPr>
                <w:rFonts w:eastAsia="Dotum" w:cs="Aharoni"/>
                <w:bCs/>
                <w:color w:val="FFFFFF" w:themeColor="background1"/>
                <w:sz w:val="20"/>
                <w:szCs w:val="20"/>
                <w:lang w:eastAsia="en-GB"/>
              </w:rPr>
              <w:t xml:space="preserve"> </w:t>
            </w:r>
            <w:r w:rsidR="005553F5" w:rsidRPr="005553F5">
              <w:rPr>
                <w:rFonts w:eastAsia="Dotum" w:cs="Aharoni"/>
                <w:bCs/>
                <w:color w:val="FFFFFF" w:themeColor="background1"/>
                <w:sz w:val="20"/>
                <w:szCs w:val="20"/>
                <w:lang w:eastAsia="en-GB"/>
              </w:rPr>
              <w:t xml:space="preserve">reflects </w:t>
            </w:r>
            <w:r w:rsidR="006869CA">
              <w:rPr>
                <w:rFonts w:eastAsia="Dotum" w:cs="Aharoni"/>
                <w:bCs/>
                <w:color w:val="FFFFFF" w:themeColor="background1"/>
                <w:sz w:val="20"/>
                <w:szCs w:val="20"/>
                <w:lang w:eastAsia="en-GB"/>
              </w:rPr>
              <w:t>the</w:t>
            </w:r>
            <w:r w:rsidR="005553F5" w:rsidRPr="005553F5">
              <w:rPr>
                <w:rFonts w:eastAsia="Dotum" w:cs="Aharoni"/>
                <w:bCs/>
                <w:color w:val="FFFFFF" w:themeColor="background1"/>
                <w:sz w:val="20"/>
                <w:szCs w:val="20"/>
                <w:lang w:eastAsia="en-GB"/>
              </w:rPr>
              <w:t xml:space="preserve"> commitment to advancing care that is both evidence-based and patient-</w:t>
            </w:r>
            <w:r w:rsidR="006869CA" w:rsidRPr="005553F5">
              <w:rPr>
                <w:rFonts w:eastAsia="Dotum" w:cs="Aharoni"/>
                <w:bCs/>
                <w:color w:val="FFFFFF" w:themeColor="background1"/>
                <w:sz w:val="20"/>
                <w:szCs w:val="20"/>
                <w:lang w:eastAsia="en-GB"/>
              </w:rPr>
              <w:t>centred</w:t>
            </w:r>
            <w:r w:rsidR="006869CA">
              <w:rPr>
                <w:rFonts w:eastAsia="Dotum" w:cs="Aharoni"/>
                <w:bCs/>
                <w:color w:val="FFFFFF" w:themeColor="background1"/>
                <w:sz w:val="20"/>
                <w:szCs w:val="20"/>
                <w:lang w:eastAsia="en-GB"/>
              </w:rPr>
              <w:t xml:space="preserve">. </w:t>
            </w:r>
            <w:r w:rsidR="006869CA" w:rsidRPr="006869CA">
              <w:rPr>
                <w:rFonts w:eastAsia="Dotum" w:cs="Aharoni"/>
                <w:bCs/>
                <w:color w:val="FFFFFF" w:themeColor="background1"/>
                <w:sz w:val="20"/>
                <w:szCs w:val="20"/>
                <w:lang w:eastAsia="en-GB"/>
              </w:rPr>
              <w:t>The meeting offers excellent opportunities for networking, collaboration, and the chance to present research to a global audience</w:t>
            </w:r>
            <w:r w:rsidR="006869CA">
              <w:rPr>
                <w:rFonts w:eastAsia="Dotum" w:cs="Aharoni"/>
                <w:bCs/>
                <w:color w:val="FFFFFF" w:themeColor="background1"/>
                <w:sz w:val="20"/>
                <w:szCs w:val="20"/>
                <w:lang w:eastAsia="en-GB"/>
              </w:rPr>
              <w:t>.</w:t>
            </w:r>
          </w:p>
        </w:tc>
      </w:tr>
      <w:tr w:rsidR="0005692A" w:rsidRPr="00036E40" w14:paraId="2B8F7133" w14:textId="77777777" w:rsidTr="003129F9">
        <w:tc>
          <w:tcPr>
            <w:tcW w:w="1560" w:type="dxa"/>
          </w:tcPr>
          <w:p w14:paraId="097069A1" w14:textId="77777777" w:rsidR="0005692A" w:rsidRPr="005E1936" w:rsidRDefault="0005692A" w:rsidP="0010456F">
            <w:pPr>
              <w:spacing w:before="120" w:after="120" w:line="276" w:lineRule="auto"/>
              <w:rPr>
                <w:rFonts w:eastAsia="Dotum" w:cs="Aharoni"/>
                <w:b/>
                <w:bCs/>
                <w:color w:val="FFFFFF" w:themeColor="background1"/>
                <w:sz w:val="16"/>
                <w:szCs w:val="16"/>
                <w:lang w:eastAsia="en-GB"/>
              </w:rPr>
            </w:pPr>
          </w:p>
        </w:tc>
        <w:tc>
          <w:tcPr>
            <w:tcW w:w="278" w:type="dxa"/>
          </w:tcPr>
          <w:p w14:paraId="01139E20" w14:textId="77777777" w:rsidR="0005692A" w:rsidRPr="005E1936" w:rsidRDefault="0005692A" w:rsidP="0010456F">
            <w:pPr>
              <w:spacing w:before="120" w:after="120" w:line="276" w:lineRule="auto"/>
              <w:rPr>
                <w:b/>
                <w:bCs/>
                <w:color w:val="FFFFFF" w:themeColor="background1"/>
                <w:sz w:val="16"/>
                <w:szCs w:val="16"/>
              </w:rPr>
            </w:pPr>
          </w:p>
        </w:tc>
        <w:tc>
          <w:tcPr>
            <w:tcW w:w="9064" w:type="dxa"/>
          </w:tcPr>
          <w:p w14:paraId="3890F18D" w14:textId="0705B594" w:rsidR="0005692A" w:rsidRPr="005E1936" w:rsidRDefault="0005692A" w:rsidP="0010456F">
            <w:pPr>
              <w:spacing w:before="120" w:after="120" w:line="276" w:lineRule="auto"/>
              <w:rPr>
                <w:b/>
                <w:bCs/>
                <w:color w:val="FFFFFF" w:themeColor="background1"/>
                <w:sz w:val="16"/>
                <w:szCs w:val="16"/>
              </w:rPr>
            </w:pPr>
          </w:p>
        </w:tc>
      </w:tr>
      <w:tr w:rsidR="0005692A" w:rsidRPr="00D06577" w14:paraId="7DDF5A39" w14:textId="77777777" w:rsidTr="003129F9">
        <w:tc>
          <w:tcPr>
            <w:tcW w:w="1560" w:type="dxa"/>
            <w:shd w:val="clear" w:color="auto" w:fill="064780"/>
          </w:tcPr>
          <w:p w14:paraId="5F73C70F" w14:textId="584FE173" w:rsidR="0005692A" w:rsidRPr="005E1936" w:rsidRDefault="00CB7486" w:rsidP="0010456F">
            <w:pPr>
              <w:spacing w:before="120" w:after="120" w:line="276" w:lineRule="auto"/>
              <w:rPr>
                <w:rFonts w:eastAsia="Dotum" w:cs="Aharoni"/>
                <w:b/>
                <w:bCs/>
                <w:color w:val="FFFFFF" w:themeColor="background1"/>
                <w:lang w:eastAsia="en-GB"/>
              </w:rPr>
            </w:pPr>
            <w:r>
              <w:rPr>
                <w:rFonts w:eastAsia="Dotum" w:cs="Aharoni"/>
                <w:b/>
                <w:bCs/>
                <w:color w:val="FFFFFF" w:themeColor="background1"/>
                <w:lang w:eastAsia="en-GB"/>
              </w:rPr>
              <w:t>13</w:t>
            </w:r>
            <w:r w:rsidR="0005692A" w:rsidRPr="005E1936">
              <w:rPr>
                <w:rFonts w:eastAsia="Dotum" w:cs="Aharoni"/>
                <w:b/>
                <w:bCs/>
                <w:color w:val="FFFFFF" w:themeColor="background1"/>
                <w:lang w:eastAsia="en-GB"/>
              </w:rPr>
              <w:t>-1</w:t>
            </w:r>
            <w:r>
              <w:rPr>
                <w:rFonts w:eastAsia="Dotum" w:cs="Aharoni"/>
                <w:b/>
                <w:bCs/>
                <w:color w:val="FFFFFF" w:themeColor="background1"/>
                <w:lang w:eastAsia="en-GB"/>
              </w:rPr>
              <w:t>6</w:t>
            </w:r>
            <w:r w:rsidR="0005692A" w:rsidRPr="005E1936">
              <w:rPr>
                <w:rFonts w:eastAsia="Dotum" w:cs="Aharoni"/>
                <w:b/>
                <w:bCs/>
                <w:color w:val="FFFFFF" w:themeColor="background1"/>
                <w:lang w:eastAsia="en-GB"/>
              </w:rPr>
              <w:t xml:space="preserve"> July</w:t>
            </w:r>
          </w:p>
          <w:p w14:paraId="77A8796A" w14:textId="095DC432" w:rsidR="0005692A" w:rsidRPr="005E1936" w:rsidRDefault="00CB7486" w:rsidP="0010456F">
            <w:pPr>
              <w:spacing w:before="120" w:after="120" w:line="276" w:lineRule="auto"/>
              <w:rPr>
                <w:rFonts w:eastAsia="Dotum" w:cs="Aharoni"/>
                <w:i/>
                <w:color w:val="FFFFFF" w:themeColor="background1"/>
                <w:lang w:eastAsia="en-GB"/>
              </w:rPr>
            </w:pPr>
            <w:r w:rsidRPr="005E1936">
              <w:rPr>
                <w:rFonts w:eastAsia="Dotum" w:cs="Aharoni"/>
                <w:i/>
                <w:color w:val="FFFFFF" w:themeColor="background1"/>
                <w:sz w:val="20"/>
                <w:szCs w:val="20"/>
                <w:lang w:eastAsia="en-GB"/>
              </w:rPr>
              <w:t xml:space="preserve">Leeds </w:t>
            </w:r>
            <w:r>
              <w:rPr>
                <w:rFonts w:eastAsia="Dotum" w:cs="Aharoni"/>
                <w:i/>
                <w:color w:val="FFFFFF" w:themeColor="background1"/>
                <w:sz w:val="20"/>
                <w:szCs w:val="20"/>
                <w:lang w:eastAsia="en-GB"/>
              </w:rPr>
              <w:t xml:space="preserve">Trinity </w:t>
            </w:r>
            <w:r w:rsidR="0005692A" w:rsidRPr="005E1936">
              <w:rPr>
                <w:rFonts w:eastAsia="Dotum" w:cs="Aharoni"/>
                <w:i/>
                <w:color w:val="FFFFFF" w:themeColor="background1"/>
                <w:sz w:val="20"/>
                <w:szCs w:val="20"/>
                <w:lang w:eastAsia="en-GB"/>
              </w:rPr>
              <w:t xml:space="preserve">University </w:t>
            </w:r>
          </w:p>
        </w:tc>
        <w:tc>
          <w:tcPr>
            <w:tcW w:w="278" w:type="dxa"/>
          </w:tcPr>
          <w:p w14:paraId="3E27F592" w14:textId="77777777" w:rsidR="0005692A" w:rsidRPr="005E1936" w:rsidRDefault="0005692A" w:rsidP="0010456F">
            <w:pPr>
              <w:spacing w:before="120" w:after="120" w:line="276" w:lineRule="auto"/>
              <w:rPr>
                <w:rFonts w:eastAsia="Dotum" w:cs="Aharoni"/>
                <w:b/>
                <w:color w:val="FFFFFF" w:themeColor="background1"/>
                <w:lang w:eastAsia="en-GB"/>
              </w:rPr>
            </w:pPr>
          </w:p>
        </w:tc>
        <w:tc>
          <w:tcPr>
            <w:tcW w:w="9064" w:type="dxa"/>
            <w:shd w:val="clear" w:color="auto" w:fill="064780"/>
          </w:tcPr>
          <w:p w14:paraId="1546D816" w14:textId="7E10D954" w:rsidR="0005692A" w:rsidRPr="0094275B" w:rsidRDefault="0005692A" w:rsidP="0010456F">
            <w:pPr>
              <w:spacing w:before="120" w:after="120" w:line="276" w:lineRule="auto"/>
              <w:rPr>
                <w:rFonts w:eastAsia="Dotum" w:cs="Aharoni"/>
                <w:b/>
                <w:color w:val="FFFFFF" w:themeColor="background1"/>
                <w:lang w:eastAsia="en-GB"/>
              </w:rPr>
            </w:pPr>
            <w:hyperlink r:id="rId23" w:history="1">
              <w:r w:rsidRPr="0094275B">
                <w:rPr>
                  <w:rStyle w:val="Hyperlink"/>
                  <w:rFonts w:eastAsia="Dotum" w:cs="Aharoni"/>
                  <w:b/>
                  <w:color w:val="FFFFFF" w:themeColor="background1"/>
                  <w:lang w:eastAsia="en-GB"/>
                </w:rPr>
                <w:t>ASEPTIC PREPARATION AND DISPENSING OF MEDICINES (APDM)</w:t>
              </w:r>
            </w:hyperlink>
          </w:p>
          <w:p w14:paraId="1945C8C4" w14:textId="290BC178" w:rsidR="00590559" w:rsidRPr="005E1936" w:rsidRDefault="00590559" w:rsidP="0010456F">
            <w:pPr>
              <w:spacing w:before="120" w:after="120" w:line="276" w:lineRule="auto"/>
              <w:rPr>
                <w:rFonts w:eastAsia="Dotum" w:cs="Aharoni"/>
                <w:bCs/>
                <w:color w:val="FFFFFF" w:themeColor="background1"/>
                <w:sz w:val="20"/>
                <w:szCs w:val="20"/>
                <w:lang w:eastAsia="en-GB"/>
              </w:rPr>
            </w:pPr>
            <w:r w:rsidRPr="005E1936">
              <w:rPr>
                <w:rFonts w:eastAsia="Dotum" w:cs="Aharoni"/>
                <w:bCs/>
                <w:color w:val="FFFFFF" w:themeColor="background1"/>
                <w:sz w:val="20"/>
                <w:szCs w:val="20"/>
                <w:lang w:eastAsia="en-GB"/>
              </w:rPr>
              <w:t>The Aseptic Preparation and Dispensing of Medicines (APDM) course has been developed by NHS TSET (the Technical Specialist Education and Training group) and is facilitated by the University of Leeds.</w:t>
            </w:r>
          </w:p>
          <w:p w14:paraId="59DC9224" w14:textId="2EA0FEEA" w:rsidR="0005692A" w:rsidRPr="005E1936" w:rsidRDefault="00590559" w:rsidP="0010456F">
            <w:pPr>
              <w:spacing w:before="120" w:after="120" w:line="276" w:lineRule="auto"/>
              <w:rPr>
                <w:rFonts w:eastAsia="Dotum" w:cs="Aharoni"/>
                <w:bCs/>
                <w:color w:val="FFFFFF" w:themeColor="background1"/>
                <w:sz w:val="20"/>
                <w:szCs w:val="20"/>
                <w:lang w:eastAsia="en-GB"/>
              </w:rPr>
            </w:pPr>
            <w:r w:rsidRPr="00590559">
              <w:rPr>
                <w:rFonts w:eastAsia="Dotum" w:cs="Aharoni"/>
                <w:bCs/>
                <w:color w:val="FFFFFF" w:themeColor="background1"/>
                <w:sz w:val="20"/>
                <w:szCs w:val="20"/>
                <w:lang w:eastAsia="en-GB"/>
              </w:rPr>
              <w:t xml:space="preserve">This </w:t>
            </w:r>
            <w:r w:rsidR="002F432F">
              <w:rPr>
                <w:rFonts w:eastAsia="Dotum" w:cs="Aharoni"/>
                <w:bCs/>
                <w:color w:val="FFFFFF" w:themeColor="background1"/>
                <w:sz w:val="20"/>
                <w:szCs w:val="20"/>
                <w:lang w:eastAsia="en-GB"/>
              </w:rPr>
              <w:t xml:space="preserve">in-person </w:t>
            </w:r>
            <w:r w:rsidRPr="00590559">
              <w:rPr>
                <w:rFonts w:eastAsia="Dotum" w:cs="Aharoni"/>
                <w:bCs/>
                <w:color w:val="FFFFFF" w:themeColor="background1"/>
                <w:sz w:val="20"/>
                <w:szCs w:val="20"/>
                <w:lang w:eastAsia="en-GB"/>
              </w:rPr>
              <w:t xml:space="preserve">course </w:t>
            </w:r>
            <w:r w:rsidR="002F432F">
              <w:rPr>
                <w:rFonts w:eastAsia="Dotum" w:cs="Aharoni"/>
                <w:bCs/>
                <w:color w:val="FFFFFF" w:themeColor="background1"/>
                <w:sz w:val="20"/>
                <w:szCs w:val="20"/>
                <w:lang w:eastAsia="en-GB"/>
              </w:rPr>
              <w:t xml:space="preserve">taught by experienced experts </w:t>
            </w:r>
            <w:r w:rsidRPr="00590559">
              <w:rPr>
                <w:rFonts w:eastAsia="Dotum" w:cs="Aharoni"/>
                <w:bCs/>
                <w:color w:val="FFFFFF" w:themeColor="background1"/>
                <w:sz w:val="20"/>
                <w:szCs w:val="20"/>
                <w:lang w:eastAsia="en-GB"/>
              </w:rPr>
              <w:t>is designed to</w:t>
            </w:r>
            <w:r w:rsidR="002F432F">
              <w:rPr>
                <w:rFonts w:eastAsia="Dotum" w:cs="Aharoni"/>
                <w:bCs/>
                <w:color w:val="FFFFFF" w:themeColor="background1"/>
                <w:sz w:val="20"/>
                <w:szCs w:val="20"/>
                <w:lang w:eastAsia="en-GB"/>
              </w:rPr>
              <w:t xml:space="preserve"> </w:t>
            </w:r>
            <w:r w:rsidRPr="00590559">
              <w:rPr>
                <w:rFonts w:eastAsia="Dotum" w:cs="Aharoni"/>
                <w:bCs/>
                <w:color w:val="FFFFFF" w:themeColor="background1"/>
                <w:sz w:val="20"/>
                <w:szCs w:val="20"/>
                <w:lang w:eastAsia="en-GB"/>
              </w:rPr>
              <w:t>meet the needs of pharmacy staff (pharmacists and experienced senior technicians) who are engaged in the aseptic processing of medicines</w:t>
            </w:r>
            <w:r w:rsidR="006A682F">
              <w:rPr>
                <w:rFonts w:eastAsia="Dotum" w:cs="Aharoni"/>
                <w:bCs/>
                <w:color w:val="FFFFFF" w:themeColor="background1"/>
                <w:sz w:val="20"/>
                <w:szCs w:val="20"/>
                <w:lang w:eastAsia="en-GB"/>
              </w:rPr>
              <w:t xml:space="preserve">, </w:t>
            </w:r>
            <w:r w:rsidRPr="00590559">
              <w:rPr>
                <w:rFonts w:eastAsia="Dotum" w:cs="Aharoni"/>
                <w:bCs/>
                <w:color w:val="FFFFFF" w:themeColor="background1"/>
                <w:sz w:val="20"/>
                <w:szCs w:val="20"/>
                <w:lang w:eastAsia="en-GB"/>
              </w:rPr>
              <w:t>cover</w:t>
            </w:r>
            <w:r w:rsidR="006A682F">
              <w:rPr>
                <w:rFonts w:eastAsia="Dotum" w:cs="Aharoni"/>
                <w:bCs/>
                <w:color w:val="FFFFFF" w:themeColor="background1"/>
                <w:sz w:val="20"/>
                <w:szCs w:val="20"/>
                <w:lang w:eastAsia="en-GB"/>
              </w:rPr>
              <w:t>ing</w:t>
            </w:r>
            <w:r w:rsidRPr="00590559">
              <w:rPr>
                <w:rFonts w:eastAsia="Dotum" w:cs="Aharoni"/>
                <w:bCs/>
                <w:color w:val="FFFFFF" w:themeColor="background1"/>
                <w:sz w:val="20"/>
                <w:szCs w:val="20"/>
                <w:lang w:eastAsia="en-GB"/>
              </w:rPr>
              <w:t xml:space="preserve"> the principles and practice of asepsis</w:t>
            </w:r>
            <w:r w:rsidR="006A682F">
              <w:rPr>
                <w:rFonts w:eastAsia="Dotum" w:cs="Aharoni"/>
                <w:bCs/>
                <w:color w:val="FFFFFF" w:themeColor="background1"/>
                <w:sz w:val="20"/>
                <w:szCs w:val="20"/>
                <w:lang w:eastAsia="en-GB"/>
              </w:rPr>
              <w:t xml:space="preserve"> and </w:t>
            </w:r>
            <w:r w:rsidRPr="00590559">
              <w:rPr>
                <w:rFonts w:eastAsia="Dotum" w:cs="Aharoni"/>
                <w:bCs/>
                <w:color w:val="FFFFFF" w:themeColor="background1"/>
                <w:sz w:val="20"/>
                <w:szCs w:val="20"/>
                <w:lang w:eastAsia="en-GB"/>
              </w:rPr>
              <w:t>update</w:t>
            </w:r>
            <w:r w:rsidR="006A682F">
              <w:rPr>
                <w:rFonts w:eastAsia="Dotum" w:cs="Aharoni"/>
                <w:bCs/>
                <w:color w:val="FFFFFF" w:themeColor="background1"/>
                <w:sz w:val="20"/>
                <w:szCs w:val="20"/>
                <w:lang w:eastAsia="en-GB"/>
              </w:rPr>
              <w:t>s</w:t>
            </w:r>
            <w:r w:rsidRPr="00590559">
              <w:rPr>
                <w:rFonts w:eastAsia="Dotum" w:cs="Aharoni"/>
                <w:bCs/>
                <w:color w:val="FFFFFF" w:themeColor="background1"/>
                <w:sz w:val="20"/>
                <w:szCs w:val="20"/>
                <w:lang w:eastAsia="en-GB"/>
              </w:rPr>
              <w:t xml:space="preserve"> on knowledge of standards, practices and quality assurance arrangements relating to the aseptic preparation and dispensing of medicines</w:t>
            </w:r>
            <w:r w:rsidR="002F432F">
              <w:rPr>
                <w:rFonts w:eastAsia="Dotum" w:cs="Aharoni"/>
                <w:bCs/>
                <w:color w:val="FFFFFF" w:themeColor="background1"/>
                <w:sz w:val="20"/>
                <w:szCs w:val="20"/>
                <w:lang w:eastAsia="en-GB"/>
              </w:rPr>
              <w:t xml:space="preserve">. </w:t>
            </w:r>
          </w:p>
        </w:tc>
      </w:tr>
      <w:tr w:rsidR="0005692A" w:rsidRPr="00D06577" w14:paraId="54117EF9" w14:textId="77777777" w:rsidTr="003129F9">
        <w:tc>
          <w:tcPr>
            <w:tcW w:w="1560" w:type="dxa"/>
            <w:shd w:val="clear" w:color="auto" w:fill="FFFFFF" w:themeFill="background1"/>
          </w:tcPr>
          <w:p w14:paraId="7C95332A" w14:textId="77777777" w:rsidR="0005692A" w:rsidRPr="005E1936" w:rsidRDefault="0005692A" w:rsidP="0010456F">
            <w:pPr>
              <w:spacing w:before="120" w:after="120" w:line="276" w:lineRule="auto"/>
              <w:rPr>
                <w:rFonts w:eastAsia="Dotum" w:cs="Aharoni"/>
                <w:b/>
                <w:bCs/>
                <w:color w:val="FFFFFF" w:themeColor="background1"/>
                <w:sz w:val="16"/>
                <w:szCs w:val="16"/>
                <w:lang w:eastAsia="en-GB"/>
              </w:rPr>
            </w:pPr>
          </w:p>
        </w:tc>
        <w:tc>
          <w:tcPr>
            <w:tcW w:w="278" w:type="dxa"/>
            <w:shd w:val="clear" w:color="auto" w:fill="FFFFFF" w:themeFill="background1"/>
          </w:tcPr>
          <w:p w14:paraId="338C3C3C" w14:textId="77777777" w:rsidR="0005692A" w:rsidRPr="005E1936" w:rsidRDefault="0005692A" w:rsidP="0010456F">
            <w:pPr>
              <w:spacing w:before="120" w:after="120" w:line="276" w:lineRule="auto"/>
              <w:rPr>
                <w:color w:val="FFFFFF" w:themeColor="background1"/>
                <w:sz w:val="16"/>
                <w:szCs w:val="16"/>
              </w:rPr>
            </w:pPr>
          </w:p>
        </w:tc>
        <w:tc>
          <w:tcPr>
            <w:tcW w:w="9064" w:type="dxa"/>
            <w:shd w:val="clear" w:color="auto" w:fill="FFFFFF" w:themeFill="background1"/>
          </w:tcPr>
          <w:p w14:paraId="02D8D935" w14:textId="1E04A720" w:rsidR="0005692A" w:rsidRPr="005E1936" w:rsidRDefault="0005692A" w:rsidP="0010456F">
            <w:pPr>
              <w:spacing w:before="120" w:after="120" w:line="276" w:lineRule="auto"/>
              <w:rPr>
                <w:color w:val="FFFFFF" w:themeColor="background1"/>
                <w:sz w:val="16"/>
                <w:szCs w:val="16"/>
              </w:rPr>
            </w:pPr>
          </w:p>
        </w:tc>
      </w:tr>
      <w:tr w:rsidR="00D10E0E" w:rsidRPr="00D06577" w14:paraId="43AC8356" w14:textId="77777777" w:rsidTr="003129F9">
        <w:tc>
          <w:tcPr>
            <w:tcW w:w="1560" w:type="dxa"/>
            <w:shd w:val="clear" w:color="auto" w:fill="064780"/>
          </w:tcPr>
          <w:p w14:paraId="607E5F5B" w14:textId="77777777" w:rsidR="00D10E0E" w:rsidRPr="005E1936" w:rsidRDefault="00D10E0E" w:rsidP="0010456F">
            <w:pPr>
              <w:spacing w:before="120" w:after="120" w:line="276" w:lineRule="auto"/>
              <w:rPr>
                <w:rFonts w:eastAsia="Dotum" w:cs="Aharoni"/>
                <w:b/>
                <w:bCs/>
                <w:color w:val="FFFFFF" w:themeColor="background1"/>
                <w:lang w:eastAsia="en-GB"/>
              </w:rPr>
            </w:pPr>
            <w:r>
              <w:rPr>
                <w:rFonts w:eastAsia="Dotum" w:cs="Aharoni"/>
                <w:b/>
                <w:bCs/>
                <w:color w:val="FFFFFF" w:themeColor="background1"/>
                <w:lang w:eastAsia="en-GB"/>
              </w:rPr>
              <w:t>5</w:t>
            </w:r>
            <w:r w:rsidRPr="005E1936">
              <w:rPr>
                <w:rFonts w:eastAsia="Dotum" w:cs="Aharoni"/>
                <w:b/>
                <w:bCs/>
                <w:color w:val="FFFFFF" w:themeColor="background1"/>
                <w:lang w:eastAsia="en-GB"/>
              </w:rPr>
              <w:t>-</w:t>
            </w:r>
            <w:r>
              <w:rPr>
                <w:rFonts w:eastAsia="Dotum" w:cs="Aharoni"/>
                <w:b/>
                <w:bCs/>
                <w:color w:val="FFFFFF" w:themeColor="background1"/>
                <w:lang w:eastAsia="en-GB"/>
              </w:rPr>
              <w:t>8</w:t>
            </w:r>
            <w:r w:rsidRPr="005E1936">
              <w:rPr>
                <w:rFonts w:eastAsia="Dotum" w:cs="Aharoni"/>
                <w:b/>
                <w:bCs/>
                <w:color w:val="FFFFFF" w:themeColor="background1"/>
                <w:lang w:eastAsia="en-GB"/>
              </w:rPr>
              <w:t xml:space="preserve"> September</w:t>
            </w:r>
          </w:p>
          <w:p w14:paraId="100198DA" w14:textId="6B1D152D" w:rsidR="00D10E0E" w:rsidRDefault="00D10E0E" w:rsidP="0010456F">
            <w:pPr>
              <w:spacing w:before="120" w:after="120" w:line="276" w:lineRule="auto"/>
              <w:rPr>
                <w:rFonts w:eastAsia="Dotum" w:cs="Aharoni"/>
                <w:b/>
                <w:bCs/>
                <w:color w:val="FFFFFF" w:themeColor="background1"/>
                <w:lang w:eastAsia="en-GB"/>
              </w:rPr>
            </w:pPr>
            <w:r>
              <w:rPr>
                <w:rFonts w:eastAsia="Dotum" w:cs="Aharoni"/>
                <w:bCs/>
                <w:i/>
                <w:color w:val="FFFFFF" w:themeColor="background1"/>
                <w:sz w:val="20"/>
                <w:szCs w:val="20"/>
                <w:lang w:eastAsia="en-GB"/>
              </w:rPr>
              <w:t>Berlin, Germany</w:t>
            </w:r>
          </w:p>
        </w:tc>
        <w:tc>
          <w:tcPr>
            <w:tcW w:w="278" w:type="dxa"/>
          </w:tcPr>
          <w:p w14:paraId="28518C1C" w14:textId="77777777" w:rsidR="00D10E0E" w:rsidRPr="005E1936" w:rsidRDefault="00D10E0E" w:rsidP="0010456F">
            <w:pPr>
              <w:spacing w:before="120" w:after="120" w:line="276" w:lineRule="auto"/>
              <w:rPr>
                <w:rFonts w:eastAsia="Dotum" w:cs="Aharoni"/>
                <w:b/>
                <w:color w:val="FFFFFF" w:themeColor="background1"/>
                <w:lang w:eastAsia="en-GB"/>
              </w:rPr>
            </w:pPr>
          </w:p>
        </w:tc>
        <w:tc>
          <w:tcPr>
            <w:tcW w:w="9064" w:type="dxa"/>
            <w:shd w:val="clear" w:color="auto" w:fill="064780"/>
          </w:tcPr>
          <w:p w14:paraId="384BED2E" w14:textId="30F2B93A" w:rsidR="00D10E0E" w:rsidRPr="00811A55" w:rsidRDefault="00D10E0E" w:rsidP="0010456F">
            <w:pPr>
              <w:spacing w:before="120" w:after="120" w:line="276" w:lineRule="auto"/>
              <w:rPr>
                <w:rFonts w:eastAsia="Dotum" w:cs="Aharoni"/>
                <w:b/>
                <w:color w:val="FFFFFF" w:themeColor="background1"/>
              </w:rPr>
            </w:pPr>
            <w:hyperlink r:id="rId24" w:history="1">
              <w:r w:rsidRPr="00811A55">
                <w:rPr>
                  <w:rStyle w:val="Hyperlink"/>
                  <w:b/>
                  <w:color w:val="FFFFFF" w:themeColor="background1"/>
                </w:rPr>
                <w:t>48</w:t>
              </w:r>
              <w:r w:rsidR="00A100DB" w:rsidRPr="00A100DB">
                <w:rPr>
                  <w:rStyle w:val="Hyperlink"/>
                  <w:b/>
                  <w:color w:val="FFFFFF" w:themeColor="background1"/>
                  <w:vertAlign w:val="superscript"/>
                </w:rPr>
                <w:t>TH</w:t>
              </w:r>
              <w:r w:rsidR="00A100DB">
                <w:rPr>
                  <w:rStyle w:val="Hyperlink"/>
                  <w:b/>
                  <w:color w:val="FFFFFF" w:themeColor="background1"/>
                </w:rPr>
                <w:t xml:space="preserve"> </w:t>
              </w:r>
              <w:r w:rsidRPr="00811A55">
                <w:rPr>
                  <w:rStyle w:val="Hyperlink"/>
                  <w:b/>
                  <w:color w:val="FFFFFF" w:themeColor="background1"/>
                </w:rPr>
                <w:t xml:space="preserve">ESPEN CONGRESS ON CLINICAL NUTRITION </w:t>
              </w:r>
              <w:r w:rsidR="00DF31DD">
                <w:rPr>
                  <w:rStyle w:val="Hyperlink"/>
                  <w:b/>
                  <w:color w:val="FFFFFF" w:themeColor="background1"/>
                </w:rPr>
                <w:t>&amp;</w:t>
              </w:r>
              <w:r w:rsidRPr="00811A55">
                <w:rPr>
                  <w:rStyle w:val="Hyperlink"/>
                  <w:b/>
                  <w:color w:val="FFFFFF" w:themeColor="background1"/>
                </w:rPr>
                <w:t xml:space="preserve"> METABOLISM</w:t>
              </w:r>
            </w:hyperlink>
          </w:p>
          <w:p w14:paraId="5B78C864" w14:textId="31A95A62" w:rsidR="00D10E0E" w:rsidRPr="007D1951" w:rsidRDefault="00D10E0E" w:rsidP="0010456F">
            <w:pPr>
              <w:spacing w:before="120" w:after="120" w:line="276" w:lineRule="auto"/>
              <w:rPr>
                <w:rFonts w:eastAsia="Dotum" w:cs="Aharoni"/>
                <w:b/>
                <w:color w:val="FFFFFF" w:themeColor="background1"/>
                <w:lang w:eastAsia="en-GB"/>
              </w:rPr>
            </w:pPr>
            <w:r w:rsidRPr="00FD47AB">
              <w:rPr>
                <w:rFonts w:eastAsia="Dotum" w:cs="Aharoni"/>
                <w:color w:val="FFFFFF" w:themeColor="background1"/>
                <w:sz w:val="20"/>
                <w:szCs w:val="20"/>
                <w:lang w:eastAsia="en-GB"/>
              </w:rPr>
              <w:t xml:space="preserve">ESPEN 2026 will offer an engaging and diverse program, bringing together thousands of healthcare professionals and scientists from more than 100 countries. It will be a unique opportunity to explore cutting-edge science, share best practices, advance education, and strengthen international collaboration across </w:t>
            </w:r>
            <w:r w:rsidR="0009716C">
              <w:rPr>
                <w:rFonts w:eastAsia="Dotum" w:cs="Aharoni"/>
                <w:color w:val="FFFFFF" w:themeColor="background1"/>
                <w:sz w:val="20"/>
                <w:szCs w:val="20"/>
                <w:lang w:eastAsia="en-GB"/>
              </w:rPr>
              <w:t>the</w:t>
            </w:r>
            <w:r w:rsidRPr="00FD47AB">
              <w:rPr>
                <w:rFonts w:eastAsia="Dotum" w:cs="Aharoni"/>
                <w:color w:val="FFFFFF" w:themeColor="background1"/>
                <w:sz w:val="20"/>
                <w:szCs w:val="20"/>
                <w:lang w:eastAsia="en-GB"/>
              </w:rPr>
              <w:t xml:space="preserve"> community</w:t>
            </w:r>
            <w:r>
              <w:rPr>
                <w:rFonts w:eastAsia="Dotum" w:cs="Aharoni"/>
                <w:color w:val="FFFFFF" w:themeColor="background1"/>
                <w:sz w:val="20"/>
                <w:szCs w:val="20"/>
                <w:lang w:eastAsia="en-GB"/>
              </w:rPr>
              <w:t>, under the banner ‘</w:t>
            </w:r>
            <w:r w:rsidRPr="00FD47AB">
              <w:rPr>
                <w:rFonts w:eastAsia="Dotum" w:cs="Aharoni"/>
                <w:color w:val="FFFFFF" w:themeColor="background1"/>
                <w:sz w:val="20"/>
                <w:szCs w:val="20"/>
                <w:lang w:eastAsia="en-GB"/>
              </w:rPr>
              <w:t>Nutrition is the Mission</w:t>
            </w:r>
            <w:r w:rsidR="002A4F76">
              <w:rPr>
                <w:rFonts w:eastAsia="Dotum" w:cs="Aharoni"/>
                <w:color w:val="FFFFFF" w:themeColor="background1"/>
                <w:sz w:val="20"/>
                <w:szCs w:val="20"/>
                <w:lang w:eastAsia="en-GB"/>
              </w:rPr>
              <w:t>.’</w:t>
            </w:r>
          </w:p>
        </w:tc>
      </w:tr>
      <w:tr w:rsidR="00D10E0E" w:rsidRPr="00D10E0E" w14:paraId="23C2CB16" w14:textId="77777777" w:rsidTr="00D10E0E">
        <w:tc>
          <w:tcPr>
            <w:tcW w:w="1560" w:type="dxa"/>
            <w:shd w:val="clear" w:color="auto" w:fill="FFFFFF" w:themeFill="background1"/>
          </w:tcPr>
          <w:p w14:paraId="74B2840B" w14:textId="77777777" w:rsidR="00D10E0E" w:rsidRPr="00D10E0E" w:rsidRDefault="00D10E0E" w:rsidP="0010456F">
            <w:pPr>
              <w:spacing w:before="120" w:after="120" w:line="276" w:lineRule="auto"/>
              <w:rPr>
                <w:rFonts w:eastAsia="Dotum" w:cs="Aharoni"/>
                <w:color w:val="FFFFFF" w:themeColor="background1"/>
                <w:sz w:val="14"/>
                <w:szCs w:val="14"/>
                <w:lang w:eastAsia="en-GB"/>
              </w:rPr>
            </w:pPr>
          </w:p>
        </w:tc>
        <w:tc>
          <w:tcPr>
            <w:tcW w:w="278" w:type="dxa"/>
            <w:shd w:val="clear" w:color="auto" w:fill="FFFFFF" w:themeFill="background1"/>
          </w:tcPr>
          <w:p w14:paraId="7F809ED7" w14:textId="77777777" w:rsidR="00D10E0E" w:rsidRPr="00D10E0E" w:rsidRDefault="00D10E0E" w:rsidP="0010456F">
            <w:pPr>
              <w:spacing w:before="120" w:after="120" w:line="276" w:lineRule="auto"/>
              <w:rPr>
                <w:rFonts w:eastAsia="Dotum" w:cs="Aharoni"/>
                <w:color w:val="FFFFFF" w:themeColor="background1"/>
                <w:sz w:val="14"/>
                <w:szCs w:val="14"/>
                <w:lang w:eastAsia="en-GB"/>
              </w:rPr>
            </w:pPr>
          </w:p>
        </w:tc>
        <w:tc>
          <w:tcPr>
            <w:tcW w:w="9064" w:type="dxa"/>
            <w:shd w:val="clear" w:color="auto" w:fill="FFFFFF" w:themeFill="background1"/>
          </w:tcPr>
          <w:p w14:paraId="045AA043" w14:textId="77777777" w:rsidR="00D10E0E" w:rsidRPr="00D10E0E" w:rsidRDefault="00D10E0E" w:rsidP="0010456F">
            <w:pPr>
              <w:spacing w:before="120" w:after="120" w:line="276" w:lineRule="auto"/>
              <w:rPr>
                <w:rFonts w:eastAsia="Dotum" w:cs="Aharoni"/>
                <w:color w:val="FFFFFF" w:themeColor="background1"/>
                <w:sz w:val="14"/>
                <w:szCs w:val="14"/>
                <w:lang w:eastAsia="en-GB"/>
              </w:rPr>
            </w:pPr>
          </w:p>
        </w:tc>
      </w:tr>
      <w:tr w:rsidR="0005692A" w:rsidRPr="00D06577" w14:paraId="5110D113" w14:textId="77777777" w:rsidTr="003129F9">
        <w:tc>
          <w:tcPr>
            <w:tcW w:w="1560" w:type="dxa"/>
            <w:shd w:val="clear" w:color="auto" w:fill="064780"/>
          </w:tcPr>
          <w:p w14:paraId="4A08355C" w14:textId="50FB335B" w:rsidR="0005692A" w:rsidRPr="005E1936" w:rsidRDefault="006A682F" w:rsidP="0010456F">
            <w:pPr>
              <w:spacing w:before="120" w:after="120" w:line="276" w:lineRule="auto"/>
              <w:rPr>
                <w:rFonts w:eastAsia="Dotum" w:cs="Aharoni"/>
                <w:b/>
                <w:bCs/>
                <w:color w:val="FFFFFF" w:themeColor="background1"/>
                <w:lang w:eastAsia="en-GB"/>
              </w:rPr>
            </w:pPr>
            <w:r>
              <w:rPr>
                <w:rFonts w:eastAsia="Dotum" w:cs="Aharoni"/>
                <w:b/>
                <w:bCs/>
                <w:color w:val="FFFFFF" w:themeColor="background1"/>
                <w:lang w:eastAsia="en-GB"/>
              </w:rPr>
              <w:t>9</w:t>
            </w:r>
            <w:r w:rsidR="00590559" w:rsidRPr="005E1936">
              <w:rPr>
                <w:rFonts w:eastAsia="Dotum" w:cs="Aharoni"/>
                <w:b/>
                <w:bCs/>
                <w:color w:val="FFFFFF" w:themeColor="background1"/>
                <w:lang w:eastAsia="en-GB"/>
              </w:rPr>
              <w:t>-</w:t>
            </w:r>
            <w:r>
              <w:rPr>
                <w:rFonts w:eastAsia="Dotum" w:cs="Aharoni"/>
                <w:b/>
                <w:bCs/>
                <w:color w:val="FFFFFF" w:themeColor="background1"/>
                <w:lang w:eastAsia="en-GB"/>
              </w:rPr>
              <w:t>11</w:t>
            </w:r>
            <w:r w:rsidR="00590559" w:rsidRPr="005E1936">
              <w:rPr>
                <w:rFonts w:eastAsia="Dotum" w:cs="Aharoni"/>
                <w:b/>
                <w:bCs/>
                <w:color w:val="FFFFFF" w:themeColor="background1"/>
                <w:lang w:eastAsia="en-GB"/>
              </w:rPr>
              <w:t xml:space="preserve"> </w:t>
            </w:r>
            <w:r w:rsidR="0005692A" w:rsidRPr="005E1936">
              <w:rPr>
                <w:rFonts w:eastAsia="Dotum" w:cs="Aharoni"/>
                <w:b/>
                <w:bCs/>
                <w:color w:val="FFFFFF" w:themeColor="background1"/>
                <w:lang w:eastAsia="en-GB"/>
              </w:rPr>
              <w:t>September</w:t>
            </w:r>
          </w:p>
          <w:p w14:paraId="37F3F904" w14:textId="77777777" w:rsidR="0005692A" w:rsidRPr="005E1936" w:rsidRDefault="0005692A" w:rsidP="0010456F">
            <w:pPr>
              <w:spacing w:before="120" w:after="120" w:line="276" w:lineRule="auto"/>
              <w:rPr>
                <w:rFonts w:eastAsia="Dotum" w:cs="Aharoni"/>
                <w:i/>
                <w:color w:val="FFFFFF" w:themeColor="background1"/>
                <w:lang w:eastAsia="en-GB"/>
              </w:rPr>
            </w:pPr>
            <w:r w:rsidRPr="005E1936">
              <w:rPr>
                <w:rFonts w:eastAsia="Dotum" w:cs="Aharoni"/>
                <w:i/>
                <w:color w:val="FFFFFF" w:themeColor="background1"/>
                <w:sz w:val="20"/>
                <w:szCs w:val="20"/>
                <w:lang w:eastAsia="en-GB"/>
              </w:rPr>
              <w:t>University of Leeds</w:t>
            </w:r>
          </w:p>
        </w:tc>
        <w:tc>
          <w:tcPr>
            <w:tcW w:w="278" w:type="dxa"/>
          </w:tcPr>
          <w:p w14:paraId="73ECE6D3" w14:textId="77777777" w:rsidR="0005692A" w:rsidRPr="005E1936" w:rsidRDefault="0005692A" w:rsidP="0010456F">
            <w:pPr>
              <w:spacing w:before="120" w:after="120" w:line="276" w:lineRule="auto"/>
              <w:rPr>
                <w:rFonts w:eastAsia="Dotum" w:cs="Aharoni"/>
                <w:b/>
                <w:color w:val="FFFFFF" w:themeColor="background1"/>
                <w:lang w:eastAsia="en-GB"/>
              </w:rPr>
            </w:pPr>
          </w:p>
        </w:tc>
        <w:tc>
          <w:tcPr>
            <w:tcW w:w="9064" w:type="dxa"/>
            <w:shd w:val="clear" w:color="auto" w:fill="064780"/>
          </w:tcPr>
          <w:p w14:paraId="25A4EC31" w14:textId="79FB0A75" w:rsidR="0005692A" w:rsidRPr="007D1951" w:rsidRDefault="0005692A" w:rsidP="0010456F">
            <w:pPr>
              <w:spacing w:before="120" w:after="120" w:line="276" w:lineRule="auto"/>
              <w:rPr>
                <w:rFonts w:eastAsia="Dotum" w:cs="Aharoni"/>
                <w:b/>
                <w:color w:val="FFFFFF" w:themeColor="background1"/>
                <w:lang w:eastAsia="en-GB"/>
              </w:rPr>
            </w:pPr>
            <w:hyperlink r:id="rId25" w:history="1">
              <w:r w:rsidRPr="007D1951">
                <w:rPr>
                  <w:rStyle w:val="Hyperlink"/>
                  <w:rFonts w:eastAsia="Dotum" w:cs="Aharoni"/>
                  <w:b/>
                  <w:color w:val="FFFFFF" w:themeColor="background1"/>
                  <w:lang w:eastAsia="en-GB"/>
                </w:rPr>
                <w:t>THE LEEDS COURSE IN CLINICAL NUTRITION</w:t>
              </w:r>
            </w:hyperlink>
          </w:p>
          <w:p w14:paraId="4591F908" w14:textId="61686AD6" w:rsidR="00590559" w:rsidRPr="005E1936" w:rsidRDefault="00590559" w:rsidP="0010456F">
            <w:pPr>
              <w:spacing w:before="120" w:after="120" w:line="276" w:lineRule="auto"/>
              <w:rPr>
                <w:rFonts w:eastAsia="Dotum" w:cs="Aharoni"/>
                <w:color w:val="FFFFFF" w:themeColor="background1"/>
                <w:sz w:val="20"/>
                <w:szCs w:val="20"/>
              </w:rPr>
            </w:pPr>
            <w:r w:rsidRPr="005E1936">
              <w:rPr>
                <w:rFonts w:eastAsia="Dotum" w:cs="Aharoni"/>
                <w:color w:val="FFFFFF" w:themeColor="background1"/>
                <w:sz w:val="20"/>
                <w:szCs w:val="20"/>
              </w:rPr>
              <w:t>This</w:t>
            </w:r>
            <w:r w:rsidR="006A682F">
              <w:rPr>
                <w:rFonts w:eastAsia="Dotum" w:cs="Aharoni"/>
                <w:color w:val="FFFFFF" w:themeColor="background1"/>
                <w:sz w:val="20"/>
                <w:szCs w:val="20"/>
              </w:rPr>
              <w:t xml:space="preserve"> </w:t>
            </w:r>
            <w:r w:rsidRPr="005E1936">
              <w:rPr>
                <w:rFonts w:eastAsia="Dotum" w:cs="Aharoni"/>
                <w:color w:val="FFFFFF" w:themeColor="background1"/>
                <w:sz w:val="20"/>
                <w:szCs w:val="20"/>
              </w:rPr>
              <w:t>course</w:t>
            </w:r>
            <w:r w:rsidR="006A682F">
              <w:rPr>
                <w:rFonts w:eastAsia="Dotum" w:cs="Aharoni"/>
                <w:color w:val="FFFFFF" w:themeColor="background1"/>
                <w:sz w:val="20"/>
                <w:szCs w:val="20"/>
              </w:rPr>
              <w:t xml:space="preserve">, aimed at all healthcare professionals with an interest in nutrition, </w:t>
            </w:r>
            <w:r w:rsidRPr="005E1936">
              <w:rPr>
                <w:rFonts w:eastAsia="Dotum" w:cs="Aharoni"/>
                <w:color w:val="FFFFFF" w:themeColor="background1"/>
                <w:sz w:val="20"/>
                <w:szCs w:val="20"/>
              </w:rPr>
              <w:t>is specifically designed to provide a thorough grounding in all aspects of clinical nutrition</w:t>
            </w:r>
            <w:r w:rsidR="006A682F">
              <w:rPr>
                <w:rFonts w:eastAsia="Dotum" w:cs="Aharoni"/>
                <w:color w:val="FFFFFF" w:themeColor="background1"/>
                <w:sz w:val="20"/>
                <w:szCs w:val="20"/>
              </w:rPr>
              <w:t>:</w:t>
            </w:r>
          </w:p>
          <w:p w14:paraId="0C0B94B5" w14:textId="73528DB5" w:rsidR="00590559" w:rsidRPr="006A682F" w:rsidRDefault="006A682F" w:rsidP="0010456F">
            <w:pPr>
              <w:pStyle w:val="ListParagraph"/>
              <w:numPr>
                <w:ilvl w:val="0"/>
                <w:numId w:val="10"/>
              </w:numPr>
              <w:spacing w:before="120" w:after="120" w:line="276" w:lineRule="auto"/>
              <w:contextualSpacing w:val="0"/>
              <w:rPr>
                <w:rFonts w:eastAsia="Dotum" w:cs="Aharoni"/>
                <w:color w:val="FFFFFF" w:themeColor="background1"/>
                <w:sz w:val="20"/>
                <w:szCs w:val="20"/>
              </w:rPr>
            </w:pPr>
            <w:r w:rsidRPr="006A682F">
              <w:rPr>
                <w:rFonts w:eastAsia="Dotum" w:cs="Aharoni"/>
                <w:color w:val="FFFFFF" w:themeColor="background1"/>
                <w:sz w:val="20"/>
                <w:szCs w:val="20"/>
              </w:rPr>
              <w:t>S</w:t>
            </w:r>
            <w:r w:rsidR="00590559" w:rsidRPr="006A682F">
              <w:rPr>
                <w:rFonts w:eastAsia="Dotum" w:cs="Aharoni"/>
                <w:color w:val="FFFFFF" w:themeColor="background1"/>
                <w:sz w:val="20"/>
                <w:szCs w:val="20"/>
              </w:rPr>
              <w:t>ummarise national nutrition drivers to provide a foundation for the course</w:t>
            </w:r>
          </w:p>
          <w:p w14:paraId="33548D57" w14:textId="545AE315" w:rsidR="00590559" w:rsidRPr="00590559" w:rsidRDefault="006A682F" w:rsidP="0010456F">
            <w:pPr>
              <w:numPr>
                <w:ilvl w:val="0"/>
                <w:numId w:val="9"/>
              </w:numPr>
              <w:spacing w:before="120" w:after="120" w:line="276" w:lineRule="auto"/>
              <w:rPr>
                <w:rFonts w:eastAsia="Dotum" w:cs="Aharoni"/>
                <w:color w:val="FFFFFF" w:themeColor="background1"/>
                <w:sz w:val="20"/>
                <w:szCs w:val="20"/>
              </w:rPr>
            </w:pPr>
            <w:r>
              <w:rPr>
                <w:rFonts w:eastAsia="Dotum" w:cs="Aharoni"/>
                <w:color w:val="FFFFFF" w:themeColor="background1"/>
                <w:sz w:val="20"/>
                <w:szCs w:val="20"/>
              </w:rPr>
              <w:t>I</w:t>
            </w:r>
            <w:r w:rsidR="00590559" w:rsidRPr="00590559">
              <w:rPr>
                <w:rFonts w:eastAsia="Dotum" w:cs="Aharoni"/>
                <w:color w:val="FFFFFF" w:themeColor="background1"/>
                <w:sz w:val="20"/>
                <w:szCs w:val="20"/>
              </w:rPr>
              <w:t>ncrease awareness of nutritional compromise and its consequences; give practical guidance on assessment of patients, and discuss particular patient groups (surgical patients, those with irritable bowel syndrome, renal disease, eating disorders and liver disease)</w:t>
            </w:r>
          </w:p>
          <w:p w14:paraId="4DBF152D" w14:textId="03903631" w:rsidR="00590559" w:rsidRPr="00590559" w:rsidRDefault="006A682F" w:rsidP="0010456F">
            <w:pPr>
              <w:numPr>
                <w:ilvl w:val="0"/>
                <w:numId w:val="9"/>
              </w:numPr>
              <w:spacing w:before="120" w:after="120" w:line="276" w:lineRule="auto"/>
              <w:rPr>
                <w:rFonts w:eastAsia="Dotum" w:cs="Aharoni"/>
                <w:color w:val="FFFFFF" w:themeColor="background1"/>
                <w:sz w:val="20"/>
                <w:szCs w:val="20"/>
              </w:rPr>
            </w:pPr>
            <w:r>
              <w:rPr>
                <w:rFonts w:eastAsia="Dotum" w:cs="Aharoni"/>
                <w:color w:val="FFFFFF" w:themeColor="background1"/>
                <w:sz w:val="20"/>
                <w:szCs w:val="20"/>
              </w:rPr>
              <w:t>D</w:t>
            </w:r>
            <w:r w:rsidR="00590559" w:rsidRPr="00590559">
              <w:rPr>
                <w:rFonts w:eastAsia="Dotum" w:cs="Aharoni"/>
                <w:color w:val="FFFFFF" w:themeColor="background1"/>
                <w:sz w:val="20"/>
                <w:szCs w:val="20"/>
              </w:rPr>
              <w:t>iscuss practicalities of feeding in terms of ethics, different methods of feeding and understand more about different techniques to give artificial nutrition</w:t>
            </w:r>
          </w:p>
          <w:p w14:paraId="4305D031" w14:textId="761A5CFE" w:rsidR="0005692A" w:rsidRPr="005E1936" w:rsidRDefault="006A682F" w:rsidP="0010456F">
            <w:pPr>
              <w:numPr>
                <w:ilvl w:val="0"/>
                <w:numId w:val="9"/>
              </w:numPr>
              <w:spacing w:before="120" w:after="120" w:line="276" w:lineRule="auto"/>
              <w:rPr>
                <w:rFonts w:eastAsia="Dotum" w:cs="Aharoni"/>
                <w:color w:val="FFFFFF" w:themeColor="background1"/>
                <w:sz w:val="20"/>
                <w:szCs w:val="20"/>
              </w:rPr>
            </w:pPr>
            <w:r>
              <w:rPr>
                <w:rFonts w:eastAsia="Dotum" w:cs="Aharoni"/>
                <w:color w:val="FFFFFF" w:themeColor="background1"/>
                <w:sz w:val="20"/>
                <w:szCs w:val="20"/>
              </w:rPr>
              <w:t>E</w:t>
            </w:r>
            <w:r w:rsidR="00590559" w:rsidRPr="00590559">
              <w:rPr>
                <w:rFonts w:eastAsia="Dotum" w:cs="Aharoni"/>
                <w:color w:val="FFFFFF" w:themeColor="background1"/>
                <w:sz w:val="20"/>
                <w:szCs w:val="20"/>
              </w:rPr>
              <w:t>stablish principles of nutritional importance in extreme clinical situations (short bowel syndrome, refeeding syndrome, parenteral nutrition)</w:t>
            </w:r>
          </w:p>
        </w:tc>
      </w:tr>
      <w:tr w:rsidR="0005692A" w:rsidRPr="00D06577" w14:paraId="0CDD2E20" w14:textId="77777777" w:rsidTr="003129F9">
        <w:trPr>
          <w:trHeight w:val="227"/>
        </w:trPr>
        <w:tc>
          <w:tcPr>
            <w:tcW w:w="1560" w:type="dxa"/>
          </w:tcPr>
          <w:p w14:paraId="66A74DF4" w14:textId="77777777" w:rsidR="0005692A" w:rsidRPr="005E1936" w:rsidRDefault="0005692A" w:rsidP="0010456F">
            <w:pPr>
              <w:spacing w:before="120" w:after="120" w:line="276" w:lineRule="auto"/>
              <w:rPr>
                <w:rFonts w:eastAsia="Dotum" w:cs="Aharoni"/>
                <w:b/>
                <w:bCs/>
                <w:color w:val="FFFFFF" w:themeColor="background1"/>
                <w:sz w:val="16"/>
                <w:szCs w:val="16"/>
                <w:lang w:eastAsia="en-GB"/>
              </w:rPr>
            </w:pPr>
          </w:p>
        </w:tc>
        <w:tc>
          <w:tcPr>
            <w:tcW w:w="278" w:type="dxa"/>
          </w:tcPr>
          <w:p w14:paraId="7AD41896" w14:textId="77777777" w:rsidR="0005692A" w:rsidRPr="005E1936" w:rsidRDefault="0005692A" w:rsidP="0010456F">
            <w:pPr>
              <w:spacing w:before="120" w:after="120" w:line="276" w:lineRule="auto"/>
              <w:rPr>
                <w:b/>
                <w:color w:val="FFFFFF" w:themeColor="background1"/>
                <w:sz w:val="16"/>
                <w:szCs w:val="16"/>
              </w:rPr>
            </w:pPr>
          </w:p>
        </w:tc>
        <w:tc>
          <w:tcPr>
            <w:tcW w:w="9064" w:type="dxa"/>
          </w:tcPr>
          <w:p w14:paraId="3B666880" w14:textId="07D7BF57" w:rsidR="0005692A" w:rsidRPr="005E1936" w:rsidRDefault="0005692A" w:rsidP="0010456F">
            <w:pPr>
              <w:spacing w:before="120" w:after="120" w:line="276" w:lineRule="auto"/>
              <w:rPr>
                <w:b/>
                <w:color w:val="FFFFFF" w:themeColor="background1"/>
                <w:sz w:val="16"/>
                <w:szCs w:val="16"/>
              </w:rPr>
            </w:pPr>
          </w:p>
        </w:tc>
      </w:tr>
      <w:tr w:rsidR="005E1936" w:rsidRPr="00D06577" w14:paraId="2D4863F4" w14:textId="77777777" w:rsidTr="003129F9">
        <w:tc>
          <w:tcPr>
            <w:tcW w:w="1560" w:type="dxa"/>
            <w:shd w:val="clear" w:color="auto" w:fill="064780"/>
          </w:tcPr>
          <w:p w14:paraId="48312D49" w14:textId="77777777" w:rsidR="002D7B23" w:rsidRDefault="005E1936" w:rsidP="0010456F">
            <w:pPr>
              <w:spacing w:before="120" w:after="120" w:line="276" w:lineRule="auto"/>
              <w:rPr>
                <w:rFonts w:eastAsia="Dotum" w:cs="Aharoni"/>
                <w:b/>
                <w:color w:val="FFFFFF" w:themeColor="background1"/>
              </w:rPr>
            </w:pPr>
            <w:r w:rsidRPr="005E1936">
              <w:rPr>
                <w:rFonts w:eastAsia="Dotum" w:cs="Aharoni"/>
                <w:b/>
                <w:color w:val="FFFFFF" w:themeColor="background1"/>
              </w:rPr>
              <w:t>September</w:t>
            </w:r>
          </w:p>
          <w:p w14:paraId="5FEDBA3D" w14:textId="5735DB76" w:rsidR="005E1936" w:rsidRPr="002D7B23" w:rsidRDefault="00860079" w:rsidP="0010456F">
            <w:pPr>
              <w:spacing w:before="120" w:after="120" w:line="276" w:lineRule="auto"/>
              <w:rPr>
                <w:rFonts w:eastAsia="Dotum" w:cs="Aharoni"/>
                <w:b/>
                <w:color w:val="FFFFFF" w:themeColor="background1"/>
              </w:rPr>
            </w:pPr>
            <w:r>
              <w:rPr>
                <w:rFonts w:eastAsia="Dotum" w:cs="Aharoni"/>
                <w:bCs/>
                <w:i/>
                <w:iCs/>
                <w:color w:val="FFFFFF" w:themeColor="background1"/>
                <w:sz w:val="20"/>
                <w:szCs w:val="20"/>
              </w:rPr>
              <w:t>TBC</w:t>
            </w:r>
          </w:p>
        </w:tc>
        <w:tc>
          <w:tcPr>
            <w:tcW w:w="278" w:type="dxa"/>
          </w:tcPr>
          <w:p w14:paraId="3E0E9EE9" w14:textId="77777777" w:rsidR="005E1936" w:rsidRPr="005E1936" w:rsidRDefault="005E1936" w:rsidP="0010456F">
            <w:pPr>
              <w:spacing w:before="120" w:after="120" w:line="276" w:lineRule="auto"/>
              <w:rPr>
                <w:b/>
                <w:color w:val="FFFFFF" w:themeColor="background1"/>
              </w:rPr>
            </w:pPr>
          </w:p>
        </w:tc>
        <w:tc>
          <w:tcPr>
            <w:tcW w:w="9064" w:type="dxa"/>
            <w:shd w:val="clear" w:color="auto" w:fill="064780"/>
          </w:tcPr>
          <w:p w14:paraId="51F327EF" w14:textId="732CAF8E" w:rsidR="005E1936" w:rsidRPr="005E1936" w:rsidRDefault="005E1936" w:rsidP="0010456F">
            <w:pPr>
              <w:spacing w:before="120" w:after="120" w:line="276" w:lineRule="auto"/>
              <w:rPr>
                <w:b/>
                <w:color w:val="FFFFFF" w:themeColor="background1"/>
              </w:rPr>
            </w:pPr>
            <w:r w:rsidRPr="009937D9">
              <w:rPr>
                <w:b/>
              </w:rPr>
              <w:t>PHARMACEUTICAL QUALITY ASSURANCE &amp; TECHNICAL SERVICES (QATS) SYMPOSIUM</w:t>
            </w:r>
            <w:r w:rsidRPr="005E1936">
              <w:rPr>
                <w:b/>
                <w:color w:val="FFFFFF" w:themeColor="background1"/>
              </w:rPr>
              <w:t xml:space="preserve"> </w:t>
            </w:r>
          </w:p>
          <w:p w14:paraId="784FED1D" w14:textId="77777777" w:rsidR="005E1936" w:rsidRPr="005E1936" w:rsidRDefault="005E1936" w:rsidP="0010456F">
            <w:pPr>
              <w:spacing w:before="120" w:after="120" w:line="276" w:lineRule="auto"/>
              <w:rPr>
                <w:bCs/>
                <w:color w:val="FFFFFF" w:themeColor="background1"/>
              </w:rPr>
            </w:pPr>
            <w:r w:rsidRPr="005E1936">
              <w:rPr>
                <w:bCs/>
                <w:color w:val="FFFFFF" w:themeColor="background1"/>
                <w:sz w:val="20"/>
                <w:szCs w:val="20"/>
              </w:rPr>
              <w:t>Leading the Way in Clinical Pharmaceutical Science. Where making, testing and regulating medicines come together. More information to follow.</w:t>
            </w:r>
          </w:p>
        </w:tc>
      </w:tr>
      <w:tr w:rsidR="00802F94" w:rsidRPr="00D06577" w14:paraId="3FC692AF" w14:textId="77777777" w:rsidTr="003129F9">
        <w:trPr>
          <w:trHeight w:val="394"/>
        </w:trPr>
        <w:tc>
          <w:tcPr>
            <w:tcW w:w="1560" w:type="dxa"/>
            <w:shd w:val="clear" w:color="auto" w:fill="064780"/>
          </w:tcPr>
          <w:p w14:paraId="2A1D337A" w14:textId="77777777" w:rsidR="00045F92" w:rsidRPr="005E1936" w:rsidRDefault="00045F92" w:rsidP="0010456F">
            <w:pPr>
              <w:spacing w:before="120" w:after="120" w:line="276" w:lineRule="auto"/>
              <w:rPr>
                <w:rFonts w:eastAsia="Dotum" w:cs="Aharoni"/>
                <w:b/>
                <w:bCs/>
                <w:color w:val="FFFFFF" w:themeColor="background1"/>
                <w:lang w:eastAsia="en-GB"/>
              </w:rPr>
            </w:pPr>
            <w:r>
              <w:rPr>
                <w:rFonts w:eastAsia="Dotum" w:cs="Aharoni"/>
                <w:b/>
                <w:bCs/>
                <w:color w:val="FFFFFF" w:themeColor="background1"/>
                <w:lang w:eastAsia="en-GB"/>
              </w:rPr>
              <w:lastRenderedPageBreak/>
              <w:t xml:space="preserve">29 September </w:t>
            </w:r>
            <w:r w:rsidRPr="005E1936">
              <w:rPr>
                <w:rFonts w:eastAsia="Dotum" w:cs="Aharoni"/>
                <w:b/>
                <w:bCs/>
                <w:color w:val="FFFFFF" w:themeColor="background1"/>
                <w:lang w:eastAsia="en-GB"/>
              </w:rPr>
              <w:t>-</w:t>
            </w:r>
            <w:r>
              <w:rPr>
                <w:rFonts w:eastAsia="Dotum" w:cs="Aharoni"/>
                <w:b/>
                <w:bCs/>
                <w:color w:val="FFFFFF" w:themeColor="background1"/>
                <w:lang w:eastAsia="en-GB"/>
              </w:rPr>
              <w:t>01</w:t>
            </w:r>
            <w:r w:rsidRPr="005E1936">
              <w:rPr>
                <w:rFonts w:eastAsia="Dotum" w:cs="Aharoni"/>
                <w:b/>
                <w:bCs/>
                <w:color w:val="FFFFFF" w:themeColor="background1"/>
                <w:lang w:eastAsia="en-GB"/>
              </w:rPr>
              <w:t xml:space="preserve"> October</w:t>
            </w:r>
          </w:p>
          <w:p w14:paraId="5A7E0D00" w14:textId="3D4CA6D6" w:rsidR="00802F94" w:rsidRDefault="00045F92" w:rsidP="0010456F">
            <w:pPr>
              <w:spacing w:before="120" w:after="120" w:line="276" w:lineRule="auto"/>
              <w:rPr>
                <w:rFonts w:eastAsia="Dotum" w:cs="Aharoni"/>
                <w:b/>
                <w:bCs/>
                <w:color w:val="FFFFFF" w:themeColor="background1"/>
                <w:lang w:eastAsia="en-GB"/>
              </w:rPr>
            </w:pPr>
            <w:r w:rsidRPr="005E1936">
              <w:rPr>
                <w:rFonts w:eastAsia="Dotum" w:cs="Aharoni"/>
                <w:bCs/>
                <w:i/>
                <w:color w:val="FFFFFF" w:themeColor="background1"/>
                <w:sz w:val="20"/>
                <w:szCs w:val="20"/>
                <w:lang w:eastAsia="en-GB"/>
              </w:rPr>
              <w:t xml:space="preserve">The Royal College of </w:t>
            </w:r>
            <w:r>
              <w:rPr>
                <w:rFonts w:eastAsia="Dotum" w:cs="Aharoni"/>
                <w:bCs/>
                <w:i/>
                <w:color w:val="FFFFFF" w:themeColor="background1"/>
                <w:sz w:val="20"/>
                <w:szCs w:val="20"/>
                <w:lang w:eastAsia="en-GB"/>
              </w:rPr>
              <w:t>Nursing</w:t>
            </w:r>
            <w:r w:rsidRPr="005E1936">
              <w:rPr>
                <w:rFonts w:eastAsia="Dotum" w:cs="Aharoni"/>
                <w:bCs/>
                <w:i/>
                <w:color w:val="FFFFFF" w:themeColor="background1"/>
                <w:sz w:val="20"/>
                <w:szCs w:val="20"/>
                <w:lang w:eastAsia="en-GB"/>
              </w:rPr>
              <w:t>, London</w:t>
            </w:r>
          </w:p>
        </w:tc>
        <w:tc>
          <w:tcPr>
            <w:tcW w:w="278" w:type="dxa"/>
          </w:tcPr>
          <w:p w14:paraId="30C592D7" w14:textId="77777777" w:rsidR="00802F94" w:rsidRPr="005E1936" w:rsidRDefault="00802F94" w:rsidP="0010456F">
            <w:pPr>
              <w:spacing w:before="120" w:after="120" w:line="276" w:lineRule="auto"/>
              <w:rPr>
                <w:color w:val="FFFFFF" w:themeColor="background1"/>
              </w:rPr>
            </w:pPr>
          </w:p>
        </w:tc>
        <w:tc>
          <w:tcPr>
            <w:tcW w:w="9064" w:type="dxa"/>
            <w:shd w:val="clear" w:color="auto" w:fill="064780"/>
            <w:vAlign w:val="center"/>
          </w:tcPr>
          <w:p w14:paraId="3F1FA6A6" w14:textId="30729D50" w:rsidR="001F080A" w:rsidRPr="00166181" w:rsidRDefault="001F080A" w:rsidP="0010456F">
            <w:pPr>
              <w:spacing w:before="120" w:after="120" w:line="276" w:lineRule="auto"/>
              <w:rPr>
                <w:b/>
                <w:bCs/>
                <w:color w:val="FFFFFF" w:themeColor="background1"/>
              </w:rPr>
            </w:pPr>
            <w:hyperlink r:id="rId26" w:history="1">
              <w:r w:rsidRPr="00166181">
                <w:rPr>
                  <w:rStyle w:val="Hyperlink"/>
                  <w:b/>
                  <w:bCs/>
                  <w:color w:val="FFFFFF" w:themeColor="background1"/>
                </w:rPr>
                <w:t>HORIZONS IN INTESTINAL FAILURE, REHABILITATION &amp; HOME PARENTERAL NUTRITION – 2026</w:t>
              </w:r>
            </w:hyperlink>
          </w:p>
          <w:p w14:paraId="3C4911CF" w14:textId="4974BB60" w:rsidR="001F080A" w:rsidRPr="005E1936" w:rsidRDefault="001F080A" w:rsidP="0010456F">
            <w:pPr>
              <w:spacing w:before="120" w:after="120" w:line="276" w:lineRule="auto"/>
              <w:rPr>
                <w:rFonts w:eastAsia="Dotum" w:cs="Aharoni"/>
                <w:color w:val="FFFFFF" w:themeColor="background1"/>
                <w:sz w:val="20"/>
                <w:szCs w:val="20"/>
                <w:lang w:eastAsia="en-GB"/>
              </w:rPr>
            </w:pPr>
            <w:r>
              <w:rPr>
                <w:rFonts w:eastAsia="Dotum" w:cs="Aharoni"/>
                <w:color w:val="FFFFFF" w:themeColor="background1"/>
                <w:sz w:val="20"/>
                <w:szCs w:val="20"/>
                <w:lang w:eastAsia="en-GB"/>
              </w:rPr>
              <w:t xml:space="preserve">A 3-day hybrid course </w:t>
            </w:r>
            <w:r w:rsidRPr="005E1936">
              <w:rPr>
                <w:rFonts w:eastAsia="Dotum" w:cs="Aharoni"/>
                <w:color w:val="FFFFFF" w:themeColor="background1"/>
                <w:sz w:val="20"/>
                <w:szCs w:val="20"/>
                <w:lang w:eastAsia="en-GB"/>
              </w:rPr>
              <w:t>cover</w:t>
            </w:r>
            <w:r>
              <w:rPr>
                <w:rFonts w:eastAsia="Dotum" w:cs="Aharoni"/>
                <w:color w:val="FFFFFF" w:themeColor="background1"/>
                <w:sz w:val="20"/>
                <w:szCs w:val="20"/>
                <w:lang w:eastAsia="en-GB"/>
              </w:rPr>
              <w:t>ing</w:t>
            </w:r>
            <w:r w:rsidRPr="005E1936">
              <w:rPr>
                <w:rFonts w:eastAsia="Dotum" w:cs="Aharoni"/>
                <w:color w:val="FFFFFF" w:themeColor="background1"/>
                <w:sz w:val="20"/>
                <w:szCs w:val="20"/>
                <w:lang w:eastAsia="en-GB"/>
              </w:rPr>
              <w:t xml:space="preserve"> all </w:t>
            </w:r>
            <w:r w:rsidR="0061088A">
              <w:rPr>
                <w:rFonts w:eastAsia="Dotum" w:cs="Aharoni"/>
                <w:color w:val="FFFFFF" w:themeColor="background1"/>
                <w:sz w:val="20"/>
                <w:szCs w:val="20"/>
                <w:lang w:eastAsia="en-GB"/>
              </w:rPr>
              <w:t>three</w:t>
            </w:r>
            <w:r w:rsidRPr="005E1936">
              <w:rPr>
                <w:rFonts w:eastAsia="Dotum" w:cs="Aharoni"/>
                <w:color w:val="FFFFFF" w:themeColor="background1"/>
                <w:sz w:val="20"/>
                <w:szCs w:val="20"/>
                <w:lang w:eastAsia="en-GB"/>
              </w:rPr>
              <w:t xml:space="preserve"> types of intestinal failure:</w:t>
            </w:r>
          </w:p>
          <w:p w14:paraId="1BC32D08" w14:textId="77777777" w:rsidR="006302F3" w:rsidRDefault="001F080A" w:rsidP="0010456F">
            <w:pPr>
              <w:spacing w:before="120" w:after="120" w:line="276" w:lineRule="auto"/>
              <w:rPr>
                <w:rFonts w:eastAsia="Dotum" w:cs="Aharoni"/>
                <w:color w:val="FFFFFF" w:themeColor="background1"/>
                <w:sz w:val="20"/>
                <w:szCs w:val="20"/>
                <w:lang w:eastAsia="en-GB"/>
              </w:rPr>
            </w:pPr>
            <w:r w:rsidRPr="00590559">
              <w:rPr>
                <w:rFonts w:eastAsia="Dotum" w:cs="Aharoni"/>
                <w:color w:val="FFFFFF" w:themeColor="background1"/>
                <w:sz w:val="20"/>
                <w:szCs w:val="20"/>
                <w:lang w:eastAsia="en-GB"/>
              </w:rPr>
              <w:t>Day 1 will cover aspects of type 1 intestinal failure including causes and prevention, refeeding, requirements, short term access, bowel obstruction, choosing a PN bag and managing metabolic complications in the short term.</w:t>
            </w:r>
          </w:p>
          <w:p w14:paraId="108721AD" w14:textId="5D3D8278" w:rsidR="001F080A" w:rsidRPr="006302F3" w:rsidRDefault="001F080A" w:rsidP="0010456F">
            <w:pPr>
              <w:spacing w:before="120" w:after="120" w:line="276" w:lineRule="auto"/>
            </w:pPr>
            <w:r w:rsidRPr="00590559">
              <w:rPr>
                <w:rFonts w:eastAsia="Dotum" w:cs="Aharoni"/>
                <w:color w:val="FFFFFF" w:themeColor="background1"/>
                <w:sz w:val="20"/>
                <w:szCs w:val="20"/>
                <w:lang w:eastAsia="en-GB"/>
              </w:rPr>
              <w:t>Day 2 will cover aspects of type 2 intestinal failure and will focus on the management of enterocutaneous fistula and high output stomas, fistuloclysis/distal feeding, maximising enteral nutrition, pharmacology issues, management of chronic pain and dysmotility.</w:t>
            </w:r>
          </w:p>
          <w:p w14:paraId="269F13C7" w14:textId="1425BEFC" w:rsidR="001F080A" w:rsidRDefault="001F080A" w:rsidP="0010456F">
            <w:pPr>
              <w:spacing w:before="120" w:after="120" w:line="276" w:lineRule="auto"/>
            </w:pPr>
            <w:r w:rsidRPr="00590559">
              <w:rPr>
                <w:rFonts w:eastAsia="Dotum" w:cs="Aharoni"/>
                <w:color w:val="FFFFFF" w:themeColor="background1"/>
                <w:sz w:val="20"/>
                <w:szCs w:val="20"/>
                <w:lang w:eastAsia="en-GB"/>
              </w:rPr>
              <w:t>Day 3 will cover type 3 intestinal failure and will focus on home parenteral nutrition including the national home parenteral nutrition framework, monitoring patients on HPN, complications such as infections, metabolic and abnormal LFTs, quality of life, malignancy, intestinal rehabilitation and the patient perspective.</w:t>
            </w:r>
          </w:p>
        </w:tc>
      </w:tr>
      <w:tr w:rsidR="005E1936" w:rsidRPr="00D06577" w14:paraId="06A15C22" w14:textId="77777777" w:rsidTr="003129F9">
        <w:trPr>
          <w:trHeight w:val="227"/>
        </w:trPr>
        <w:tc>
          <w:tcPr>
            <w:tcW w:w="1560" w:type="dxa"/>
          </w:tcPr>
          <w:p w14:paraId="0A5578C0" w14:textId="77777777" w:rsidR="005E1936" w:rsidRPr="005E1936" w:rsidRDefault="005E1936" w:rsidP="0010456F">
            <w:pPr>
              <w:spacing w:before="120" w:after="120" w:line="276" w:lineRule="auto"/>
              <w:rPr>
                <w:rFonts w:eastAsia="Dotum" w:cs="Aharoni"/>
                <w:b/>
                <w:bCs/>
                <w:color w:val="FFFFFF" w:themeColor="background1"/>
                <w:sz w:val="16"/>
                <w:szCs w:val="16"/>
                <w:lang w:eastAsia="en-GB"/>
              </w:rPr>
            </w:pPr>
          </w:p>
        </w:tc>
        <w:tc>
          <w:tcPr>
            <w:tcW w:w="278" w:type="dxa"/>
          </w:tcPr>
          <w:p w14:paraId="0C0609E3" w14:textId="77777777" w:rsidR="005E1936" w:rsidRPr="005E1936" w:rsidRDefault="005E1936" w:rsidP="0010456F">
            <w:pPr>
              <w:spacing w:before="120" w:after="120" w:line="276" w:lineRule="auto"/>
              <w:rPr>
                <w:b/>
                <w:color w:val="FFFFFF" w:themeColor="background1"/>
                <w:sz w:val="16"/>
                <w:szCs w:val="16"/>
              </w:rPr>
            </w:pPr>
          </w:p>
        </w:tc>
        <w:tc>
          <w:tcPr>
            <w:tcW w:w="9064" w:type="dxa"/>
          </w:tcPr>
          <w:p w14:paraId="5EB5FC6A" w14:textId="77777777" w:rsidR="005E1936" w:rsidRPr="005E1936" w:rsidRDefault="005E1936" w:rsidP="0010456F">
            <w:pPr>
              <w:spacing w:before="120" w:after="120" w:line="276" w:lineRule="auto"/>
              <w:rPr>
                <w:b/>
                <w:color w:val="FFFFFF" w:themeColor="background1"/>
                <w:sz w:val="16"/>
                <w:szCs w:val="16"/>
              </w:rPr>
            </w:pPr>
          </w:p>
        </w:tc>
      </w:tr>
      <w:tr w:rsidR="005E1936" w:rsidRPr="00D06577" w14:paraId="0A8DB413" w14:textId="77777777" w:rsidTr="003129F9">
        <w:trPr>
          <w:trHeight w:val="227"/>
        </w:trPr>
        <w:tc>
          <w:tcPr>
            <w:tcW w:w="1560" w:type="dxa"/>
            <w:shd w:val="clear" w:color="auto" w:fill="064780"/>
          </w:tcPr>
          <w:p w14:paraId="2A77A58E" w14:textId="281A3A57" w:rsidR="005E1936" w:rsidRPr="005E1936" w:rsidRDefault="003F1E99" w:rsidP="0010456F">
            <w:pPr>
              <w:spacing w:before="120" w:after="120" w:line="276" w:lineRule="auto"/>
              <w:rPr>
                <w:rFonts w:eastAsia="Dotum" w:cs="Aharoni"/>
                <w:b/>
                <w:bCs/>
                <w:color w:val="FFFFFF" w:themeColor="background1"/>
                <w:lang w:eastAsia="en-GB"/>
              </w:rPr>
            </w:pPr>
            <w:r>
              <w:rPr>
                <w:rFonts w:eastAsia="Dotum" w:cs="Aharoni"/>
                <w:b/>
                <w:bCs/>
                <w:color w:val="FFFFFF" w:themeColor="background1"/>
                <w:lang w:eastAsia="en-GB"/>
              </w:rPr>
              <w:t>2</w:t>
            </w:r>
            <w:r w:rsidR="005E1936" w:rsidRPr="005E1936">
              <w:rPr>
                <w:rFonts w:eastAsia="Dotum" w:cs="Aharoni"/>
                <w:b/>
                <w:bCs/>
                <w:color w:val="FFFFFF" w:themeColor="background1"/>
                <w:lang w:eastAsia="en-GB"/>
              </w:rPr>
              <w:t>-</w:t>
            </w:r>
            <w:r>
              <w:rPr>
                <w:rFonts w:eastAsia="Dotum" w:cs="Aharoni"/>
                <w:b/>
                <w:bCs/>
                <w:color w:val="FFFFFF" w:themeColor="background1"/>
                <w:lang w:eastAsia="en-GB"/>
              </w:rPr>
              <w:t>4</w:t>
            </w:r>
            <w:r w:rsidR="005E1936" w:rsidRPr="005E1936">
              <w:rPr>
                <w:rFonts w:eastAsia="Dotum" w:cs="Aharoni"/>
                <w:b/>
                <w:bCs/>
                <w:color w:val="FFFFFF" w:themeColor="background1"/>
                <w:lang w:eastAsia="en-GB"/>
              </w:rPr>
              <w:t xml:space="preserve"> October</w:t>
            </w:r>
          </w:p>
          <w:p w14:paraId="7609AE58" w14:textId="701E30D0" w:rsidR="005E1936" w:rsidRPr="005E1936" w:rsidRDefault="005E1936" w:rsidP="0010456F">
            <w:pPr>
              <w:spacing w:before="120" w:after="120" w:line="276" w:lineRule="auto"/>
              <w:rPr>
                <w:rFonts w:eastAsia="Dotum" w:cs="Aharoni"/>
                <w:b/>
                <w:bCs/>
                <w:color w:val="FFFFFF" w:themeColor="background1"/>
                <w:sz w:val="16"/>
                <w:szCs w:val="16"/>
                <w:lang w:eastAsia="en-GB"/>
              </w:rPr>
            </w:pPr>
            <w:r w:rsidRPr="005E1936">
              <w:rPr>
                <w:rFonts w:eastAsia="Dotum" w:cs="Aharoni"/>
                <w:bCs/>
                <w:i/>
                <w:color w:val="FFFFFF" w:themeColor="background1"/>
                <w:sz w:val="20"/>
                <w:szCs w:val="20"/>
                <w:lang w:eastAsia="en-GB"/>
              </w:rPr>
              <w:t xml:space="preserve">The ICC, </w:t>
            </w:r>
            <w:r w:rsidR="003F1E99">
              <w:rPr>
                <w:rFonts w:eastAsia="Dotum" w:cs="Aharoni"/>
                <w:bCs/>
                <w:i/>
                <w:color w:val="FFFFFF" w:themeColor="background1"/>
                <w:sz w:val="20"/>
                <w:szCs w:val="20"/>
                <w:lang w:eastAsia="en-GB"/>
              </w:rPr>
              <w:t>London Olympia</w:t>
            </w:r>
          </w:p>
        </w:tc>
        <w:tc>
          <w:tcPr>
            <w:tcW w:w="278" w:type="dxa"/>
            <w:shd w:val="clear" w:color="auto" w:fill="FFFFFF" w:themeFill="background1"/>
          </w:tcPr>
          <w:p w14:paraId="6C724BA5" w14:textId="77777777" w:rsidR="005E1936" w:rsidRPr="005E1936" w:rsidRDefault="005E1936" w:rsidP="0010456F">
            <w:pPr>
              <w:spacing w:before="120" w:after="120" w:line="276" w:lineRule="auto"/>
              <w:rPr>
                <w:b/>
                <w:color w:val="FFFFFF" w:themeColor="background1"/>
                <w:sz w:val="16"/>
                <w:szCs w:val="16"/>
              </w:rPr>
            </w:pPr>
          </w:p>
        </w:tc>
        <w:tc>
          <w:tcPr>
            <w:tcW w:w="9064" w:type="dxa"/>
            <w:shd w:val="clear" w:color="auto" w:fill="064780"/>
          </w:tcPr>
          <w:p w14:paraId="4DF71F1B" w14:textId="06ACF971" w:rsidR="005E1936" w:rsidRPr="003F1E99" w:rsidRDefault="005E1936" w:rsidP="0010456F">
            <w:pPr>
              <w:spacing w:before="120" w:after="120" w:line="276" w:lineRule="auto"/>
              <w:rPr>
                <w:rFonts w:eastAsia="Dotum" w:cs="Aharoni"/>
                <w:b/>
                <w:color w:val="FFFFFF" w:themeColor="background1"/>
              </w:rPr>
            </w:pPr>
            <w:hyperlink r:id="rId27" w:history="1">
              <w:r w:rsidRPr="003F1E99">
                <w:rPr>
                  <w:rStyle w:val="Hyperlink"/>
                  <w:b/>
                  <w:color w:val="FFFFFF" w:themeColor="background1"/>
                </w:rPr>
                <w:t>202</w:t>
              </w:r>
              <w:r w:rsidR="000D2543" w:rsidRPr="003F1E99">
                <w:rPr>
                  <w:rStyle w:val="Hyperlink"/>
                  <w:b/>
                  <w:color w:val="FFFFFF" w:themeColor="background1"/>
                </w:rPr>
                <w:t>6</w:t>
              </w:r>
              <w:r w:rsidRPr="003F1E99">
                <w:rPr>
                  <w:rStyle w:val="Hyperlink"/>
                  <w:b/>
                  <w:color w:val="FFFFFF" w:themeColor="background1"/>
                </w:rPr>
                <w:t xml:space="preserve"> BOPA </w:t>
              </w:r>
              <w:r w:rsidR="00D06A6E">
                <w:rPr>
                  <w:rStyle w:val="Hyperlink"/>
                  <w:b/>
                  <w:color w:val="FFFFFF" w:themeColor="background1"/>
                </w:rPr>
                <w:t>C</w:t>
              </w:r>
              <w:r w:rsidR="00D06A6E" w:rsidRPr="00D06A6E">
                <w:rPr>
                  <w:rStyle w:val="Hyperlink"/>
                  <w:b/>
                  <w:color w:val="FFFFFF" w:themeColor="background1"/>
                </w:rPr>
                <w:t>ONFERENCE</w:t>
              </w:r>
            </w:hyperlink>
          </w:p>
          <w:p w14:paraId="77CCE582" w14:textId="00853EC7" w:rsidR="00F416CA" w:rsidRPr="00D06A6E" w:rsidRDefault="005E1936" w:rsidP="0010456F">
            <w:pPr>
              <w:spacing w:before="120" w:after="120" w:line="276" w:lineRule="auto"/>
              <w:rPr>
                <w:rFonts w:eastAsia="Dotum" w:cs="Aharoni"/>
                <w:color w:val="FFFFFF" w:themeColor="background1"/>
                <w:sz w:val="20"/>
                <w:szCs w:val="20"/>
              </w:rPr>
            </w:pPr>
            <w:r w:rsidRPr="005E1936">
              <w:rPr>
                <w:rFonts w:eastAsia="Dotum" w:cs="Aharoni"/>
                <w:color w:val="FFFFFF" w:themeColor="background1"/>
                <w:sz w:val="20"/>
                <w:szCs w:val="20"/>
              </w:rPr>
              <w:t>The conference will include expert presentations, core clinical updates, specific research-focused streams and best practice discussions</w:t>
            </w:r>
            <w:r w:rsidR="00D06A6E">
              <w:rPr>
                <w:rFonts w:eastAsia="Dotum" w:cs="Aharoni"/>
                <w:color w:val="FFFFFF" w:themeColor="background1"/>
                <w:sz w:val="20"/>
                <w:szCs w:val="20"/>
              </w:rPr>
              <w:t xml:space="preserve"> on key topics in oncology pharmacy. </w:t>
            </w:r>
          </w:p>
        </w:tc>
      </w:tr>
      <w:tr w:rsidR="005E1936" w:rsidRPr="00D06577" w14:paraId="5B2F544D" w14:textId="77777777" w:rsidTr="003129F9">
        <w:trPr>
          <w:trHeight w:val="190"/>
        </w:trPr>
        <w:tc>
          <w:tcPr>
            <w:tcW w:w="1560" w:type="dxa"/>
            <w:shd w:val="clear" w:color="auto" w:fill="FFFFFF" w:themeFill="background1"/>
          </w:tcPr>
          <w:p w14:paraId="4EA9CC28" w14:textId="77777777" w:rsidR="002D7B23" w:rsidRPr="005E1936" w:rsidRDefault="002D7B23" w:rsidP="0010456F">
            <w:pPr>
              <w:spacing w:before="120" w:after="120" w:line="276" w:lineRule="auto"/>
              <w:rPr>
                <w:rFonts w:eastAsia="Dotum" w:cs="Aharoni"/>
                <w:b/>
                <w:bCs/>
                <w:color w:val="FFFFFF" w:themeColor="background1"/>
                <w:sz w:val="16"/>
                <w:szCs w:val="16"/>
                <w:lang w:eastAsia="en-GB"/>
              </w:rPr>
            </w:pPr>
          </w:p>
        </w:tc>
        <w:tc>
          <w:tcPr>
            <w:tcW w:w="278" w:type="dxa"/>
            <w:shd w:val="clear" w:color="auto" w:fill="FFFFFF" w:themeFill="background1"/>
          </w:tcPr>
          <w:p w14:paraId="6309EDA0" w14:textId="77777777" w:rsidR="005E1936" w:rsidRPr="005E1936" w:rsidRDefault="005E1936" w:rsidP="0010456F">
            <w:pPr>
              <w:spacing w:before="120" w:after="120" w:line="276" w:lineRule="auto"/>
              <w:rPr>
                <w:b/>
                <w:color w:val="FFFFFF" w:themeColor="background1"/>
                <w:sz w:val="16"/>
                <w:szCs w:val="16"/>
              </w:rPr>
            </w:pPr>
          </w:p>
        </w:tc>
        <w:tc>
          <w:tcPr>
            <w:tcW w:w="9064" w:type="dxa"/>
            <w:shd w:val="clear" w:color="auto" w:fill="FFFFFF" w:themeFill="background1"/>
          </w:tcPr>
          <w:p w14:paraId="0EEDFDD4" w14:textId="77777777" w:rsidR="005E1936" w:rsidRPr="005E1936" w:rsidRDefault="005E1936" w:rsidP="0010456F">
            <w:pPr>
              <w:spacing w:before="120" w:after="120" w:line="276" w:lineRule="auto"/>
              <w:rPr>
                <w:b/>
                <w:color w:val="FFFFFF" w:themeColor="background1"/>
                <w:sz w:val="16"/>
                <w:szCs w:val="16"/>
              </w:rPr>
            </w:pPr>
          </w:p>
        </w:tc>
      </w:tr>
      <w:tr w:rsidR="006B0654" w:rsidRPr="00D06577" w14:paraId="5AAB7141" w14:textId="77777777" w:rsidTr="003129F9">
        <w:trPr>
          <w:trHeight w:val="227"/>
        </w:trPr>
        <w:tc>
          <w:tcPr>
            <w:tcW w:w="1560" w:type="dxa"/>
            <w:shd w:val="clear" w:color="auto" w:fill="064780"/>
          </w:tcPr>
          <w:p w14:paraId="6331A70D" w14:textId="77777777" w:rsidR="006B0654" w:rsidRDefault="006B0654" w:rsidP="0010456F">
            <w:pPr>
              <w:spacing w:before="120" w:after="120" w:line="276" w:lineRule="auto"/>
              <w:rPr>
                <w:rFonts w:eastAsia="Dotum" w:cs="Aharoni"/>
                <w:b/>
                <w:bCs/>
                <w:color w:val="FFFFFF" w:themeColor="background1"/>
                <w:lang w:eastAsia="en-GB"/>
              </w:rPr>
            </w:pPr>
            <w:r>
              <w:rPr>
                <w:rFonts w:eastAsia="Dotum" w:cs="Aharoni"/>
                <w:b/>
                <w:bCs/>
                <w:color w:val="FFFFFF" w:themeColor="background1"/>
                <w:lang w:eastAsia="en-GB"/>
              </w:rPr>
              <w:t>9-10 October</w:t>
            </w:r>
          </w:p>
          <w:p w14:paraId="0ADA9E36" w14:textId="0DD0AE4B" w:rsidR="006B0654" w:rsidRPr="006B0654" w:rsidRDefault="004A5DA2" w:rsidP="0010456F">
            <w:pPr>
              <w:spacing w:before="120" w:after="120" w:line="276" w:lineRule="auto"/>
              <w:rPr>
                <w:rFonts w:eastAsia="Dotum" w:cs="Aharoni"/>
                <w:i/>
                <w:iCs/>
                <w:color w:val="FFFFFF" w:themeColor="background1"/>
                <w:sz w:val="20"/>
                <w:szCs w:val="20"/>
                <w:lang w:eastAsia="en-GB"/>
              </w:rPr>
            </w:pPr>
            <w:r>
              <w:rPr>
                <w:rFonts w:eastAsia="Dotum" w:cs="Aharoni"/>
                <w:i/>
                <w:iCs/>
                <w:color w:val="FFFFFF" w:themeColor="background1"/>
                <w:sz w:val="20"/>
                <w:szCs w:val="20"/>
                <w:lang w:eastAsia="en-GB"/>
              </w:rPr>
              <w:t xml:space="preserve">Marriott </w:t>
            </w:r>
            <w:r w:rsidR="006B0654" w:rsidRPr="006B0654">
              <w:rPr>
                <w:rFonts w:eastAsia="Dotum" w:cs="Aharoni"/>
                <w:i/>
                <w:iCs/>
                <w:color w:val="FFFFFF" w:themeColor="background1"/>
                <w:sz w:val="20"/>
                <w:szCs w:val="20"/>
                <w:lang w:eastAsia="en-GB"/>
              </w:rPr>
              <w:t xml:space="preserve">Renaissance Hotel, London </w:t>
            </w:r>
          </w:p>
        </w:tc>
        <w:tc>
          <w:tcPr>
            <w:tcW w:w="278" w:type="dxa"/>
            <w:shd w:val="clear" w:color="auto" w:fill="FFFFFF" w:themeFill="background1"/>
          </w:tcPr>
          <w:p w14:paraId="7FF43E6D" w14:textId="77777777" w:rsidR="006B0654" w:rsidRPr="005E1936" w:rsidRDefault="006B0654" w:rsidP="0010456F">
            <w:pPr>
              <w:spacing w:before="120" w:after="120" w:line="276" w:lineRule="auto"/>
              <w:rPr>
                <w:b/>
                <w:color w:val="FFFFFF" w:themeColor="background1"/>
                <w:sz w:val="16"/>
                <w:szCs w:val="16"/>
              </w:rPr>
            </w:pPr>
          </w:p>
        </w:tc>
        <w:tc>
          <w:tcPr>
            <w:tcW w:w="9064" w:type="dxa"/>
            <w:shd w:val="clear" w:color="auto" w:fill="064780"/>
          </w:tcPr>
          <w:p w14:paraId="38AB2789" w14:textId="72B4419C" w:rsidR="006B0654" w:rsidRPr="00865DEA" w:rsidRDefault="001E2648" w:rsidP="0010456F">
            <w:pPr>
              <w:spacing w:before="120" w:after="120" w:line="276" w:lineRule="auto"/>
              <w:rPr>
                <w:b/>
                <w:bCs/>
                <w:color w:val="FFFFFF" w:themeColor="background1"/>
              </w:rPr>
            </w:pPr>
            <w:hyperlink r:id="rId28" w:history="1">
              <w:r w:rsidRPr="00865DEA">
                <w:rPr>
                  <w:rStyle w:val="Hyperlink"/>
                  <w:b/>
                  <w:bCs/>
                  <w:color w:val="FFFFFF" w:themeColor="background1"/>
                </w:rPr>
                <w:t>NPPG ANNUAL CONFERENCE</w:t>
              </w:r>
            </w:hyperlink>
          </w:p>
          <w:p w14:paraId="580BE05F" w14:textId="6A998B52" w:rsidR="001E2648" w:rsidRDefault="001E2648" w:rsidP="0010456F">
            <w:pPr>
              <w:spacing w:before="120" w:after="120" w:line="276" w:lineRule="auto"/>
            </w:pPr>
            <w:r w:rsidRPr="001E2648">
              <w:rPr>
                <w:sz w:val="20"/>
                <w:szCs w:val="20"/>
              </w:rPr>
              <w:t>The 32</w:t>
            </w:r>
            <w:r w:rsidRPr="001E2648">
              <w:rPr>
                <w:sz w:val="20"/>
                <w:szCs w:val="20"/>
                <w:vertAlign w:val="superscript"/>
              </w:rPr>
              <w:t>nd</w:t>
            </w:r>
            <w:r w:rsidRPr="001E2648">
              <w:rPr>
                <w:sz w:val="20"/>
                <w:szCs w:val="20"/>
              </w:rPr>
              <w:t xml:space="preserve"> Annual </w:t>
            </w:r>
            <w:r w:rsidR="002C61A9">
              <w:rPr>
                <w:sz w:val="20"/>
                <w:szCs w:val="20"/>
              </w:rPr>
              <w:t>P</w:t>
            </w:r>
            <w:r w:rsidRPr="001E2648">
              <w:rPr>
                <w:sz w:val="20"/>
                <w:szCs w:val="20"/>
              </w:rPr>
              <w:t xml:space="preserve">rofessional </w:t>
            </w:r>
            <w:r w:rsidR="002C61A9">
              <w:rPr>
                <w:sz w:val="20"/>
                <w:szCs w:val="20"/>
              </w:rPr>
              <w:t>C</w:t>
            </w:r>
            <w:r w:rsidRPr="001E2648">
              <w:rPr>
                <w:sz w:val="20"/>
                <w:szCs w:val="20"/>
              </w:rPr>
              <w:t xml:space="preserve">onference and exhibition </w:t>
            </w:r>
            <w:r>
              <w:rPr>
                <w:sz w:val="20"/>
                <w:szCs w:val="20"/>
              </w:rPr>
              <w:t xml:space="preserve">will take place </w:t>
            </w:r>
            <w:r w:rsidR="004A5DA2">
              <w:rPr>
                <w:sz w:val="20"/>
                <w:szCs w:val="20"/>
              </w:rPr>
              <w:t xml:space="preserve">at the Marriott Renaissance Hotel at Heathrow. Further </w:t>
            </w:r>
            <w:r w:rsidR="004A5DA2">
              <w:rPr>
                <w:color w:val="FFFFFF" w:themeColor="background1"/>
                <w:sz w:val="20"/>
                <w:szCs w:val="20"/>
              </w:rPr>
              <w:t>information to be announced.</w:t>
            </w:r>
          </w:p>
        </w:tc>
      </w:tr>
      <w:tr w:rsidR="006B0654" w:rsidRPr="00D06577" w14:paraId="7AC6D06B" w14:textId="77777777" w:rsidTr="006B0654">
        <w:trPr>
          <w:trHeight w:val="227"/>
        </w:trPr>
        <w:tc>
          <w:tcPr>
            <w:tcW w:w="1560" w:type="dxa"/>
          </w:tcPr>
          <w:p w14:paraId="3582FF11" w14:textId="77777777" w:rsidR="006B0654" w:rsidRPr="006B0654" w:rsidRDefault="006B0654" w:rsidP="006B0654">
            <w:pPr>
              <w:spacing w:after="120" w:line="276" w:lineRule="auto"/>
              <w:rPr>
                <w:rFonts w:eastAsia="Dotum" w:cs="Aharoni"/>
                <w:sz w:val="16"/>
                <w:szCs w:val="16"/>
                <w:lang w:eastAsia="en-GB"/>
              </w:rPr>
            </w:pPr>
          </w:p>
        </w:tc>
        <w:tc>
          <w:tcPr>
            <w:tcW w:w="278" w:type="dxa"/>
          </w:tcPr>
          <w:p w14:paraId="7D800D95" w14:textId="77777777" w:rsidR="006B0654" w:rsidRPr="006B0654" w:rsidRDefault="006B0654" w:rsidP="006B0654">
            <w:pPr>
              <w:spacing w:after="120" w:line="276" w:lineRule="auto"/>
              <w:rPr>
                <w:sz w:val="16"/>
                <w:szCs w:val="16"/>
              </w:rPr>
            </w:pPr>
          </w:p>
        </w:tc>
        <w:tc>
          <w:tcPr>
            <w:tcW w:w="9064" w:type="dxa"/>
          </w:tcPr>
          <w:p w14:paraId="3496083D" w14:textId="77777777" w:rsidR="006B0654" w:rsidRPr="006B0654" w:rsidRDefault="006B0654" w:rsidP="006B0654">
            <w:pPr>
              <w:spacing w:after="120" w:line="276" w:lineRule="auto"/>
              <w:rPr>
                <w:sz w:val="16"/>
                <w:szCs w:val="16"/>
              </w:rPr>
            </w:pPr>
          </w:p>
        </w:tc>
      </w:tr>
      <w:tr w:rsidR="005E1936" w:rsidRPr="00D06577" w14:paraId="5DB538EA" w14:textId="77777777" w:rsidTr="003129F9">
        <w:trPr>
          <w:trHeight w:val="227"/>
        </w:trPr>
        <w:tc>
          <w:tcPr>
            <w:tcW w:w="1560" w:type="dxa"/>
            <w:shd w:val="clear" w:color="auto" w:fill="064780"/>
          </w:tcPr>
          <w:p w14:paraId="0BBF7837" w14:textId="77777777" w:rsidR="00B12EBF" w:rsidRPr="005E1936" w:rsidRDefault="00B12EBF" w:rsidP="0010456F">
            <w:pPr>
              <w:spacing w:before="120" w:after="120" w:line="276" w:lineRule="auto"/>
              <w:rPr>
                <w:rFonts w:eastAsia="Dotum" w:cs="Aharoni"/>
                <w:b/>
                <w:bCs/>
                <w:color w:val="FFFFFF" w:themeColor="background1"/>
                <w:lang w:eastAsia="en-GB"/>
              </w:rPr>
            </w:pPr>
            <w:r>
              <w:rPr>
                <w:rFonts w:eastAsia="Dotum" w:cs="Aharoni"/>
                <w:b/>
                <w:bCs/>
                <w:color w:val="FFFFFF" w:themeColor="background1"/>
                <w:lang w:eastAsia="en-GB"/>
              </w:rPr>
              <w:t>20</w:t>
            </w:r>
            <w:r w:rsidRPr="005E1936">
              <w:rPr>
                <w:rFonts w:eastAsia="Dotum" w:cs="Aharoni"/>
                <w:b/>
                <w:bCs/>
                <w:color w:val="FFFFFF" w:themeColor="background1"/>
                <w:lang w:eastAsia="en-GB"/>
              </w:rPr>
              <w:t xml:space="preserve"> October</w:t>
            </w:r>
          </w:p>
          <w:p w14:paraId="718F119A" w14:textId="6B73A002" w:rsidR="005E1936" w:rsidRPr="005E1936" w:rsidRDefault="00B12EBF" w:rsidP="0010456F">
            <w:pPr>
              <w:spacing w:before="120" w:after="120" w:line="276" w:lineRule="auto"/>
              <w:rPr>
                <w:rFonts w:eastAsia="Dotum" w:cs="Aharoni"/>
                <w:b/>
                <w:bCs/>
                <w:color w:val="FFFFFF" w:themeColor="background1"/>
                <w:lang w:eastAsia="en-GB"/>
              </w:rPr>
            </w:pPr>
            <w:r>
              <w:rPr>
                <w:rFonts w:eastAsia="Dotum" w:cs="Aharoni"/>
                <w:i/>
                <w:iCs/>
                <w:color w:val="FFFFFF" w:themeColor="background1"/>
                <w:sz w:val="20"/>
                <w:szCs w:val="28"/>
                <w:lang w:eastAsia="en-GB"/>
              </w:rPr>
              <w:t>BDA Office</w:t>
            </w:r>
            <w:r w:rsidR="0079180A">
              <w:rPr>
                <w:rFonts w:eastAsia="Dotum" w:cs="Aharoni"/>
                <w:i/>
                <w:iCs/>
                <w:color w:val="FFFFFF" w:themeColor="background1"/>
                <w:sz w:val="20"/>
                <w:szCs w:val="28"/>
                <w:lang w:eastAsia="en-GB"/>
              </w:rPr>
              <w:t>s</w:t>
            </w:r>
            <w:r>
              <w:rPr>
                <w:rFonts w:eastAsia="Dotum" w:cs="Aharoni"/>
                <w:i/>
                <w:iCs/>
                <w:color w:val="FFFFFF" w:themeColor="background1"/>
                <w:sz w:val="20"/>
                <w:szCs w:val="28"/>
                <w:lang w:eastAsia="en-GB"/>
              </w:rPr>
              <w:t xml:space="preserve">, </w:t>
            </w:r>
            <w:r w:rsidRPr="005E1936">
              <w:rPr>
                <w:rFonts w:eastAsia="Dotum" w:cs="Aharoni"/>
                <w:i/>
                <w:iCs/>
                <w:color w:val="FFFFFF" w:themeColor="background1"/>
                <w:sz w:val="20"/>
                <w:szCs w:val="28"/>
                <w:lang w:eastAsia="en-GB"/>
              </w:rPr>
              <w:t>Birmingham</w:t>
            </w:r>
          </w:p>
        </w:tc>
        <w:tc>
          <w:tcPr>
            <w:tcW w:w="278" w:type="dxa"/>
            <w:shd w:val="clear" w:color="auto" w:fill="FFFFFF" w:themeFill="background1"/>
          </w:tcPr>
          <w:p w14:paraId="18A32E6B" w14:textId="77777777" w:rsidR="005E1936" w:rsidRPr="005E1936" w:rsidRDefault="005E1936" w:rsidP="0010456F">
            <w:pPr>
              <w:spacing w:before="120" w:after="120" w:line="276" w:lineRule="auto"/>
              <w:rPr>
                <w:b/>
                <w:color w:val="FFFFFF" w:themeColor="background1"/>
                <w:sz w:val="16"/>
                <w:szCs w:val="16"/>
              </w:rPr>
            </w:pPr>
          </w:p>
        </w:tc>
        <w:tc>
          <w:tcPr>
            <w:tcW w:w="9064" w:type="dxa"/>
            <w:shd w:val="clear" w:color="auto" w:fill="064780"/>
          </w:tcPr>
          <w:p w14:paraId="78147CF1" w14:textId="77777777" w:rsidR="00B12EBF" w:rsidRPr="00286CFD" w:rsidRDefault="00B12EBF" w:rsidP="0010456F">
            <w:pPr>
              <w:spacing w:before="120" w:after="120" w:line="276" w:lineRule="auto"/>
              <w:rPr>
                <w:rFonts w:eastAsia="Dotum" w:cs="Aharoni"/>
                <w:b/>
                <w:color w:val="FFFFFF" w:themeColor="background1"/>
                <w:lang w:eastAsia="en-GB"/>
              </w:rPr>
            </w:pPr>
            <w:hyperlink r:id="rId29" w:history="1">
              <w:r w:rsidRPr="00286CFD">
                <w:rPr>
                  <w:rStyle w:val="Hyperlink"/>
                  <w:rFonts w:eastAsia="Dotum" w:cs="Aharoni"/>
                  <w:b/>
                  <w:color w:val="FFFFFF" w:themeColor="background1"/>
                  <w:lang w:eastAsia="en-GB"/>
                </w:rPr>
                <w:t>INTRODUCTION TO PARENTERAL NUTRITION</w:t>
              </w:r>
            </w:hyperlink>
          </w:p>
          <w:p w14:paraId="473880E2" w14:textId="62D84A42" w:rsidR="005E1936" w:rsidRPr="0096268B" w:rsidRDefault="00B12EBF" w:rsidP="0010456F">
            <w:pPr>
              <w:spacing w:before="120" w:after="120" w:line="276" w:lineRule="auto"/>
              <w:rPr>
                <w:rFonts w:eastAsia="Dotum" w:cs="Aharoni"/>
                <w:color w:val="FFFFFF" w:themeColor="background1"/>
                <w:sz w:val="20"/>
                <w:szCs w:val="20"/>
                <w:lang w:eastAsia="en-GB"/>
              </w:rPr>
            </w:pPr>
            <w:r w:rsidRPr="005E1936">
              <w:rPr>
                <w:rFonts w:eastAsia="Dotum" w:cs="Aharoni"/>
                <w:color w:val="FFFFFF" w:themeColor="background1"/>
                <w:sz w:val="20"/>
                <w:szCs w:val="20"/>
              </w:rPr>
              <w:t>This course, held in the BDA office</w:t>
            </w:r>
            <w:r>
              <w:rPr>
                <w:rFonts w:eastAsia="Dotum" w:cs="Aharoni"/>
                <w:color w:val="FFFFFF" w:themeColor="background1"/>
                <w:sz w:val="20"/>
                <w:szCs w:val="20"/>
              </w:rPr>
              <w:t>s</w:t>
            </w:r>
            <w:r w:rsidRPr="005E1936">
              <w:rPr>
                <w:rFonts w:eastAsia="Dotum" w:cs="Aharoni"/>
                <w:color w:val="FFFFFF" w:themeColor="background1"/>
                <w:sz w:val="20"/>
                <w:szCs w:val="20"/>
              </w:rPr>
              <w:t xml:space="preserve"> in Birmingham, </w:t>
            </w:r>
            <w:r w:rsidRPr="000F1722">
              <w:rPr>
                <w:rFonts w:eastAsia="Dotum" w:cs="Aharoni"/>
                <w:color w:val="FFFFFF" w:themeColor="background1"/>
                <w:sz w:val="20"/>
                <w:szCs w:val="20"/>
              </w:rPr>
              <w:t xml:space="preserve">will be suitable for non-specialist dietitians, band 5 dietitians or new in role band 6 </w:t>
            </w:r>
            <w:r>
              <w:rPr>
                <w:rFonts w:eastAsia="Dotum" w:cs="Aharoni"/>
                <w:color w:val="FFFFFF" w:themeColor="background1"/>
                <w:sz w:val="20"/>
                <w:szCs w:val="20"/>
              </w:rPr>
              <w:t>dietitians</w:t>
            </w:r>
            <w:r w:rsidRPr="000F1722">
              <w:rPr>
                <w:rFonts w:eastAsia="Dotum" w:cs="Aharoni"/>
                <w:color w:val="FFFFFF" w:themeColor="background1"/>
                <w:sz w:val="20"/>
                <w:szCs w:val="20"/>
              </w:rPr>
              <w:t xml:space="preserve">. </w:t>
            </w:r>
            <w:r>
              <w:rPr>
                <w:rFonts w:eastAsia="Dotum" w:cs="Aharoni"/>
                <w:color w:val="FFFFFF" w:themeColor="background1"/>
                <w:sz w:val="20"/>
                <w:szCs w:val="20"/>
              </w:rPr>
              <w:t>It aims t</w:t>
            </w:r>
            <w:r w:rsidRPr="000F1722">
              <w:rPr>
                <w:rFonts w:eastAsia="Dotum" w:cs="Aharoni"/>
                <w:color w:val="FFFFFF" w:themeColor="background1"/>
                <w:sz w:val="20"/>
                <w:szCs w:val="20"/>
              </w:rPr>
              <w:t>o increase knowledge and skills in the management of adult patients requiring parenteral nutrition for short-term or Type 1 Intestinal Failure</w:t>
            </w:r>
            <w:r w:rsidR="0079180A">
              <w:rPr>
                <w:rFonts w:eastAsia="Dotum" w:cs="Aharoni"/>
                <w:color w:val="FFFFFF" w:themeColor="background1"/>
                <w:sz w:val="20"/>
                <w:szCs w:val="20"/>
              </w:rPr>
              <w:t xml:space="preserve"> </w:t>
            </w:r>
            <w:r>
              <w:rPr>
                <w:rFonts w:eastAsia="Dotum" w:cs="Aharoni"/>
                <w:color w:val="FFFFFF" w:themeColor="background1"/>
                <w:sz w:val="20"/>
                <w:szCs w:val="20"/>
              </w:rPr>
              <w:t>and t</w:t>
            </w:r>
            <w:r w:rsidRPr="000F1722">
              <w:rPr>
                <w:rFonts w:eastAsia="Dotum" w:cs="Aharoni"/>
                <w:color w:val="FFFFFF" w:themeColor="background1"/>
                <w:sz w:val="20"/>
                <w:szCs w:val="20"/>
              </w:rPr>
              <w:t>o understand the role of the Dietitian in the management of PN.</w:t>
            </w:r>
          </w:p>
        </w:tc>
      </w:tr>
      <w:tr w:rsidR="005E1936" w:rsidRPr="00D06577" w14:paraId="52A2224E" w14:textId="77777777" w:rsidTr="003129F9">
        <w:trPr>
          <w:trHeight w:val="227"/>
        </w:trPr>
        <w:tc>
          <w:tcPr>
            <w:tcW w:w="1560" w:type="dxa"/>
            <w:shd w:val="clear" w:color="auto" w:fill="FFFFFF" w:themeFill="background1"/>
          </w:tcPr>
          <w:p w14:paraId="2F4BFE70" w14:textId="77777777" w:rsidR="00247196" w:rsidRPr="005E1936" w:rsidRDefault="00247196" w:rsidP="0010456F">
            <w:pPr>
              <w:spacing w:before="120" w:after="120" w:line="276" w:lineRule="auto"/>
              <w:rPr>
                <w:rFonts w:eastAsia="Dotum" w:cs="Aharoni"/>
                <w:b/>
                <w:bCs/>
                <w:color w:val="FFFFFF" w:themeColor="background1"/>
                <w:sz w:val="16"/>
                <w:szCs w:val="16"/>
                <w:lang w:eastAsia="en-GB"/>
              </w:rPr>
            </w:pPr>
          </w:p>
        </w:tc>
        <w:tc>
          <w:tcPr>
            <w:tcW w:w="278" w:type="dxa"/>
            <w:shd w:val="clear" w:color="auto" w:fill="FFFFFF" w:themeFill="background1"/>
          </w:tcPr>
          <w:p w14:paraId="116CE83B" w14:textId="77777777" w:rsidR="005E1936" w:rsidRPr="005E1936" w:rsidRDefault="005E1936" w:rsidP="0010456F">
            <w:pPr>
              <w:spacing w:before="120" w:after="120" w:line="276" w:lineRule="auto"/>
              <w:rPr>
                <w:b/>
                <w:color w:val="FFFFFF" w:themeColor="background1"/>
                <w:sz w:val="16"/>
                <w:szCs w:val="16"/>
              </w:rPr>
            </w:pPr>
          </w:p>
        </w:tc>
        <w:tc>
          <w:tcPr>
            <w:tcW w:w="9064" w:type="dxa"/>
            <w:shd w:val="clear" w:color="auto" w:fill="FFFFFF" w:themeFill="background1"/>
          </w:tcPr>
          <w:p w14:paraId="1A15D53C" w14:textId="77777777" w:rsidR="005E1936" w:rsidRPr="005E1936" w:rsidRDefault="005E1936" w:rsidP="0010456F">
            <w:pPr>
              <w:spacing w:before="120" w:after="120" w:line="276" w:lineRule="auto"/>
              <w:rPr>
                <w:b/>
                <w:bCs/>
                <w:color w:val="FFFFFF" w:themeColor="background1"/>
                <w:sz w:val="16"/>
                <w:szCs w:val="16"/>
              </w:rPr>
            </w:pPr>
          </w:p>
        </w:tc>
      </w:tr>
      <w:tr w:rsidR="005E1936" w:rsidRPr="00D06577" w14:paraId="4FAE0EEC" w14:textId="77777777" w:rsidTr="003129F9">
        <w:tc>
          <w:tcPr>
            <w:tcW w:w="1560" w:type="dxa"/>
            <w:shd w:val="clear" w:color="auto" w:fill="064780"/>
          </w:tcPr>
          <w:p w14:paraId="68653643" w14:textId="150D8709" w:rsidR="005E1936" w:rsidRPr="005E1936" w:rsidRDefault="00516E4A" w:rsidP="0010456F">
            <w:pPr>
              <w:spacing w:before="120" w:after="120" w:line="276" w:lineRule="auto"/>
              <w:rPr>
                <w:rFonts w:eastAsia="Dotum" w:cs="Aharoni"/>
                <w:b/>
                <w:bCs/>
                <w:color w:val="FFFFFF" w:themeColor="background1"/>
                <w:lang w:eastAsia="en-GB"/>
              </w:rPr>
            </w:pPr>
            <w:r>
              <w:rPr>
                <w:b/>
                <w:color w:val="FFFFFF" w:themeColor="background1"/>
                <w:lang w:eastAsia="en-GB"/>
              </w:rPr>
              <w:t>23</w:t>
            </w:r>
            <w:r w:rsidR="005E1936" w:rsidRPr="005E1936">
              <w:rPr>
                <w:b/>
                <w:color w:val="FFFFFF" w:themeColor="background1"/>
                <w:lang w:eastAsia="en-GB"/>
              </w:rPr>
              <w:t>-2</w:t>
            </w:r>
            <w:r>
              <w:rPr>
                <w:b/>
                <w:color w:val="FFFFFF" w:themeColor="background1"/>
                <w:lang w:eastAsia="en-GB"/>
              </w:rPr>
              <w:t>7</w:t>
            </w:r>
            <w:r w:rsidR="005E1936" w:rsidRPr="005E1936">
              <w:rPr>
                <w:b/>
                <w:color w:val="FFFFFF" w:themeColor="background1"/>
                <w:lang w:eastAsia="en-GB"/>
              </w:rPr>
              <w:t xml:space="preserve"> October</w:t>
            </w:r>
          </w:p>
          <w:p w14:paraId="0DDFA8C5" w14:textId="67568792" w:rsidR="005E1936" w:rsidRPr="005E1936" w:rsidRDefault="00516E4A" w:rsidP="0010456F">
            <w:pPr>
              <w:spacing w:before="120" w:after="120" w:line="276" w:lineRule="auto"/>
              <w:rPr>
                <w:rFonts w:eastAsia="Dotum" w:cs="Aharoni"/>
                <w:bCs/>
                <w:i/>
                <w:color w:val="FFFFFF" w:themeColor="background1"/>
                <w:lang w:eastAsia="en-GB"/>
              </w:rPr>
            </w:pPr>
            <w:r>
              <w:rPr>
                <w:rFonts w:eastAsia="Dotum" w:cs="Aharoni"/>
                <w:bCs/>
                <w:i/>
                <w:color w:val="FFFFFF" w:themeColor="background1"/>
                <w:sz w:val="20"/>
                <w:szCs w:val="20"/>
                <w:lang w:eastAsia="en-GB"/>
              </w:rPr>
              <w:t>Madrid, Spain</w:t>
            </w:r>
          </w:p>
        </w:tc>
        <w:tc>
          <w:tcPr>
            <w:tcW w:w="278" w:type="dxa"/>
          </w:tcPr>
          <w:p w14:paraId="273AE173" w14:textId="77777777" w:rsidR="005E1936" w:rsidRPr="005E1936" w:rsidRDefault="005E1936" w:rsidP="0010456F">
            <w:pPr>
              <w:spacing w:before="120" w:after="120" w:line="276" w:lineRule="auto"/>
              <w:rPr>
                <w:b/>
                <w:color w:val="FFFFFF" w:themeColor="background1"/>
              </w:rPr>
            </w:pPr>
          </w:p>
        </w:tc>
        <w:tc>
          <w:tcPr>
            <w:tcW w:w="9064" w:type="dxa"/>
            <w:shd w:val="clear" w:color="auto" w:fill="064780"/>
          </w:tcPr>
          <w:p w14:paraId="585A4DC7" w14:textId="4BDA7869" w:rsidR="005E1936" w:rsidRPr="00EE17BB" w:rsidRDefault="005E1936" w:rsidP="0010456F">
            <w:pPr>
              <w:spacing w:before="120" w:after="120" w:line="276" w:lineRule="auto"/>
              <w:rPr>
                <w:rFonts w:eastAsia="Dotum" w:cs="Aharoni"/>
                <w:b/>
                <w:color w:val="FFFFFF" w:themeColor="background1"/>
              </w:rPr>
            </w:pPr>
            <w:hyperlink r:id="rId30" w:history="1">
              <w:r w:rsidRPr="00EE17BB">
                <w:rPr>
                  <w:rStyle w:val="Hyperlink"/>
                  <w:b/>
                  <w:color w:val="FFFFFF" w:themeColor="background1"/>
                </w:rPr>
                <w:t>ESMO CONGRESS 202</w:t>
              </w:r>
              <w:r w:rsidR="00247196" w:rsidRPr="00EE17BB">
                <w:rPr>
                  <w:rStyle w:val="Hyperlink"/>
                  <w:b/>
                  <w:color w:val="FFFFFF" w:themeColor="background1"/>
                </w:rPr>
                <w:t>6</w:t>
              </w:r>
            </w:hyperlink>
          </w:p>
          <w:p w14:paraId="3410BE21" w14:textId="25282ED6" w:rsidR="005E1936" w:rsidRPr="00F416CA" w:rsidRDefault="005E1936" w:rsidP="0010456F">
            <w:pPr>
              <w:spacing w:before="120" w:after="120" w:line="276" w:lineRule="auto"/>
              <w:rPr>
                <w:rFonts w:eastAsia="Dotum" w:cs="Aharoni"/>
                <w:color w:val="FFFFFF" w:themeColor="background1"/>
                <w:sz w:val="20"/>
                <w:szCs w:val="20"/>
              </w:rPr>
            </w:pPr>
            <w:r w:rsidRPr="00F416CA">
              <w:rPr>
                <w:rFonts w:eastAsia="Dotum" w:cs="Aharoni"/>
                <w:color w:val="FFFFFF" w:themeColor="background1"/>
                <w:sz w:val="20"/>
                <w:szCs w:val="20"/>
              </w:rPr>
              <w:t xml:space="preserve">The ESMO Congress is a highly influential global oncology platform for clinicians, researchers, patient advocates, journalists and healthcare industry representatives from all over the world. </w:t>
            </w:r>
          </w:p>
          <w:p w14:paraId="1B66BEAF" w14:textId="37719FD0" w:rsidR="005E1936" w:rsidRPr="00842C2B" w:rsidRDefault="00842C2B" w:rsidP="0010456F">
            <w:pPr>
              <w:spacing w:before="120" w:after="120" w:line="276" w:lineRule="auto"/>
              <w:rPr>
                <w:rFonts w:eastAsia="Dotum" w:cs="Aharoni"/>
                <w:color w:val="FFFFFF" w:themeColor="background1"/>
                <w:sz w:val="20"/>
                <w:szCs w:val="20"/>
              </w:rPr>
            </w:pPr>
            <w:r w:rsidRPr="00842C2B">
              <w:rPr>
                <w:rFonts w:eastAsia="Dotum" w:cs="Aharoni"/>
                <w:color w:val="FFFFFF" w:themeColor="background1"/>
                <w:sz w:val="20"/>
                <w:szCs w:val="20"/>
              </w:rPr>
              <w:t>ESMO 2026 will be a platform for breakthroughs in oncology research, clinical practice and patient care.</w:t>
            </w:r>
            <w:r>
              <w:rPr>
                <w:rFonts w:eastAsia="Dotum" w:cs="Aharoni"/>
                <w:color w:val="FFFFFF" w:themeColor="background1"/>
                <w:sz w:val="20"/>
                <w:szCs w:val="20"/>
              </w:rPr>
              <w:t xml:space="preserve"> </w:t>
            </w:r>
            <w:r w:rsidRPr="00842C2B">
              <w:rPr>
                <w:rFonts w:eastAsia="Dotum" w:cs="Aharoni"/>
                <w:color w:val="FFFFFF" w:themeColor="background1"/>
                <w:sz w:val="20"/>
                <w:szCs w:val="20"/>
              </w:rPr>
              <w:t xml:space="preserve">Participants can expect impactful new data, interactive education, excellent networking opportunities and an innovative exhibition area. </w:t>
            </w:r>
          </w:p>
        </w:tc>
      </w:tr>
      <w:tr w:rsidR="005E1936" w:rsidRPr="000652B0" w14:paraId="4B7C909C" w14:textId="77777777" w:rsidTr="003129F9">
        <w:tc>
          <w:tcPr>
            <w:tcW w:w="1560" w:type="dxa"/>
          </w:tcPr>
          <w:p w14:paraId="57003ED1" w14:textId="77777777" w:rsidR="005E1936" w:rsidRPr="005E1936" w:rsidRDefault="005E1936" w:rsidP="0010456F">
            <w:pPr>
              <w:spacing w:before="120" w:after="120" w:line="276" w:lineRule="auto"/>
              <w:rPr>
                <w:rFonts w:eastAsia="Dotum" w:cs="Aharoni"/>
                <w:b/>
                <w:bCs/>
                <w:color w:val="FFFFFF" w:themeColor="background1"/>
                <w:sz w:val="16"/>
                <w:szCs w:val="16"/>
                <w:lang w:eastAsia="en-GB"/>
              </w:rPr>
            </w:pPr>
          </w:p>
        </w:tc>
        <w:tc>
          <w:tcPr>
            <w:tcW w:w="278" w:type="dxa"/>
          </w:tcPr>
          <w:p w14:paraId="0B43A5BA" w14:textId="77777777" w:rsidR="005E1936" w:rsidRPr="005E1936" w:rsidRDefault="005E1936" w:rsidP="0010456F">
            <w:pPr>
              <w:spacing w:before="120" w:after="120" w:line="276" w:lineRule="auto"/>
              <w:rPr>
                <w:b/>
                <w:color w:val="FFFFFF" w:themeColor="background1"/>
                <w:sz w:val="16"/>
                <w:szCs w:val="16"/>
              </w:rPr>
            </w:pPr>
          </w:p>
        </w:tc>
        <w:tc>
          <w:tcPr>
            <w:tcW w:w="9064" w:type="dxa"/>
          </w:tcPr>
          <w:p w14:paraId="3F76CBFD" w14:textId="18E7AF7A" w:rsidR="005E1936" w:rsidRPr="005E1936" w:rsidRDefault="005E1936" w:rsidP="0010456F">
            <w:pPr>
              <w:spacing w:before="120" w:after="120" w:line="276" w:lineRule="auto"/>
              <w:rPr>
                <w:b/>
                <w:color w:val="FFFFFF" w:themeColor="background1"/>
                <w:sz w:val="16"/>
                <w:szCs w:val="16"/>
              </w:rPr>
            </w:pPr>
          </w:p>
        </w:tc>
      </w:tr>
      <w:tr w:rsidR="005E1936" w:rsidRPr="00D06577" w14:paraId="2DEE9276" w14:textId="77777777" w:rsidTr="003129F9">
        <w:trPr>
          <w:trHeight w:val="177"/>
        </w:trPr>
        <w:tc>
          <w:tcPr>
            <w:tcW w:w="1560" w:type="dxa"/>
            <w:shd w:val="clear" w:color="auto" w:fill="064780"/>
          </w:tcPr>
          <w:p w14:paraId="732A4D08" w14:textId="521E63E5" w:rsidR="005E1936" w:rsidRPr="005E1936" w:rsidRDefault="005E1936" w:rsidP="0010456F">
            <w:pPr>
              <w:spacing w:before="120" w:after="120" w:line="276" w:lineRule="auto"/>
              <w:rPr>
                <w:rFonts w:eastAsia="Dotum" w:cs="Aharoni"/>
                <w:b/>
                <w:color w:val="FFFFFF" w:themeColor="background1"/>
              </w:rPr>
            </w:pPr>
            <w:r w:rsidRPr="005E1936">
              <w:rPr>
                <w:rFonts w:eastAsia="Dotum" w:cs="Aharoni"/>
                <w:b/>
                <w:color w:val="FFFFFF" w:themeColor="background1"/>
              </w:rPr>
              <w:t>1</w:t>
            </w:r>
            <w:r w:rsidR="00580E7A">
              <w:rPr>
                <w:rFonts w:eastAsia="Dotum" w:cs="Aharoni"/>
                <w:b/>
                <w:color w:val="FFFFFF" w:themeColor="background1"/>
              </w:rPr>
              <w:t>0</w:t>
            </w:r>
            <w:r w:rsidRPr="005E1936">
              <w:rPr>
                <w:rFonts w:eastAsia="Dotum" w:cs="Aharoni"/>
                <w:b/>
                <w:color w:val="FFFFFF" w:themeColor="background1"/>
              </w:rPr>
              <w:t>-1</w:t>
            </w:r>
            <w:r w:rsidR="00580E7A">
              <w:rPr>
                <w:rFonts w:eastAsia="Dotum" w:cs="Aharoni"/>
                <w:b/>
                <w:color w:val="FFFFFF" w:themeColor="background1"/>
              </w:rPr>
              <w:t>1</w:t>
            </w:r>
            <w:r w:rsidRPr="005E1936">
              <w:rPr>
                <w:rFonts w:eastAsia="Dotum" w:cs="Aharoni"/>
                <w:b/>
                <w:color w:val="FFFFFF" w:themeColor="background1"/>
              </w:rPr>
              <w:t xml:space="preserve"> November</w:t>
            </w:r>
          </w:p>
          <w:p w14:paraId="38DA2AD6" w14:textId="1C0CB8D8" w:rsidR="005E1936" w:rsidRPr="00B33BF8" w:rsidRDefault="00580E7A" w:rsidP="0010456F">
            <w:pPr>
              <w:spacing w:before="120" w:after="120" w:line="276" w:lineRule="auto"/>
              <w:rPr>
                <w:rFonts w:eastAsia="Dotum" w:cs="Aharoni"/>
                <w:bCs/>
                <w:i/>
                <w:iCs/>
                <w:color w:val="FFFFFF" w:themeColor="background1"/>
                <w:sz w:val="20"/>
                <w:szCs w:val="20"/>
              </w:rPr>
            </w:pPr>
            <w:r w:rsidRPr="00B33BF8">
              <w:rPr>
                <w:rFonts w:eastAsia="Dotum" w:cs="Aharoni"/>
                <w:bCs/>
                <w:i/>
                <w:iCs/>
                <w:color w:val="FFFFFF" w:themeColor="background1"/>
                <w:sz w:val="20"/>
                <w:szCs w:val="20"/>
              </w:rPr>
              <w:t>Bournemouth International Centre</w:t>
            </w:r>
          </w:p>
        </w:tc>
        <w:tc>
          <w:tcPr>
            <w:tcW w:w="278" w:type="dxa"/>
          </w:tcPr>
          <w:p w14:paraId="18F9C293" w14:textId="77777777" w:rsidR="005E1936" w:rsidRPr="005E1936" w:rsidRDefault="005E1936" w:rsidP="0010456F">
            <w:pPr>
              <w:spacing w:before="120" w:after="120" w:line="276" w:lineRule="auto"/>
              <w:rPr>
                <w:color w:val="FFFFFF" w:themeColor="background1"/>
              </w:rPr>
            </w:pPr>
          </w:p>
        </w:tc>
        <w:tc>
          <w:tcPr>
            <w:tcW w:w="9064" w:type="dxa"/>
            <w:shd w:val="clear" w:color="auto" w:fill="064780"/>
          </w:tcPr>
          <w:p w14:paraId="199BE8B1" w14:textId="6BF7F3E5" w:rsidR="005E1936" w:rsidRPr="00580E7A" w:rsidRDefault="005E1936" w:rsidP="0010456F">
            <w:pPr>
              <w:spacing w:before="120" w:after="120" w:line="276" w:lineRule="auto"/>
              <w:rPr>
                <w:b/>
                <w:bCs/>
                <w:color w:val="FFFFFF" w:themeColor="background1"/>
              </w:rPr>
            </w:pPr>
            <w:hyperlink r:id="rId31" w:history="1">
              <w:r w:rsidRPr="00580E7A">
                <w:rPr>
                  <w:rStyle w:val="Hyperlink"/>
                  <w:rFonts w:eastAsia="Dotum" w:cs="Aharoni"/>
                  <w:b/>
                  <w:color w:val="FFFFFF" w:themeColor="background1"/>
                </w:rPr>
                <w:t>BAPEN 202</w:t>
              </w:r>
              <w:r w:rsidR="00580E7A" w:rsidRPr="00580E7A">
                <w:rPr>
                  <w:rStyle w:val="Hyperlink"/>
                  <w:rFonts w:eastAsia="Dotum" w:cs="Aharoni"/>
                  <w:b/>
                  <w:color w:val="FFFFFF" w:themeColor="background1"/>
                </w:rPr>
                <w:t>6</w:t>
              </w:r>
              <w:r w:rsidRPr="00580E7A">
                <w:rPr>
                  <w:rStyle w:val="Hyperlink"/>
                  <w:rFonts w:eastAsia="Dotum" w:cs="Aharoni"/>
                  <w:b/>
                  <w:color w:val="FFFFFF" w:themeColor="background1"/>
                </w:rPr>
                <w:t xml:space="preserve"> </w:t>
              </w:r>
              <w:r w:rsidRPr="00580E7A">
                <w:rPr>
                  <w:rStyle w:val="Hyperlink"/>
                  <w:b/>
                  <w:bCs/>
                  <w:color w:val="FFFFFF" w:themeColor="background1"/>
                </w:rPr>
                <w:t>ANNUAL CONFERENCE</w:t>
              </w:r>
            </w:hyperlink>
          </w:p>
          <w:p w14:paraId="3090A18B" w14:textId="0F5BE16B" w:rsidR="005E1936" w:rsidRPr="005E1936" w:rsidRDefault="00580E7A" w:rsidP="0010456F">
            <w:pPr>
              <w:spacing w:before="120" w:after="120" w:line="276" w:lineRule="auto"/>
              <w:rPr>
                <w:bCs/>
                <w:color w:val="FFFFFF" w:themeColor="background1"/>
                <w:sz w:val="20"/>
                <w:szCs w:val="20"/>
              </w:rPr>
            </w:pPr>
            <w:r>
              <w:rPr>
                <w:bCs/>
                <w:color w:val="FFFFFF" w:themeColor="background1"/>
                <w:sz w:val="20"/>
                <w:szCs w:val="20"/>
              </w:rPr>
              <w:t>This year’s</w:t>
            </w:r>
            <w:r w:rsidR="005E1936" w:rsidRPr="005E1936">
              <w:rPr>
                <w:bCs/>
                <w:color w:val="FFFFFF" w:themeColor="background1"/>
                <w:sz w:val="20"/>
                <w:szCs w:val="20"/>
              </w:rPr>
              <w:t xml:space="preserve"> BAPEN Annual Conference will take place </w:t>
            </w:r>
            <w:r>
              <w:rPr>
                <w:bCs/>
                <w:color w:val="FFFFFF" w:themeColor="background1"/>
                <w:sz w:val="20"/>
                <w:szCs w:val="20"/>
              </w:rPr>
              <w:t>in Bournemouth</w:t>
            </w:r>
            <w:r w:rsidR="005E1936" w:rsidRPr="005E1936">
              <w:rPr>
                <w:bCs/>
                <w:color w:val="FFFFFF" w:themeColor="background1"/>
                <w:sz w:val="20"/>
                <w:szCs w:val="20"/>
              </w:rPr>
              <w:t>.</w:t>
            </w:r>
            <w:r>
              <w:rPr>
                <w:bCs/>
                <w:color w:val="FFFFFF" w:themeColor="background1"/>
                <w:sz w:val="20"/>
                <w:szCs w:val="20"/>
              </w:rPr>
              <w:t xml:space="preserve"> The </w:t>
            </w:r>
            <w:r w:rsidRPr="00580E7A">
              <w:rPr>
                <w:color w:val="FFFFFF" w:themeColor="background1"/>
                <w:sz w:val="20"/>
                <w:szCs w:val="20"/>
              </w:rPr>
              <w:t>BAPEN Medical Masterclass</w:t>
            </w:r>
            <w:r>
              <w:rPr>
                <w:color w:val="FFFFFF" w:themeColor="background1"/>
                <w:sz w:val="20"/>
                <w:szCs w:val="20"/>
              </w:rPr>
              <w:t xml:space="preserve"> will take place before the main meeting on </w:t>
            </w:r>
            <w:r w:rsidRPr="00580E7A">
              <w:rPr>
                <w:bCs/>
                <w:color w:val="FFFFFF" w:themeColor="background1"/>
                <w:sz w:val="20"/>
                <w:szCs w:val="20"/>
              </w:rPr>
              <w:t>Monday 9 November 2026</w:t>
            </w:r>
            <w:r>
              <w:rPr>
                <w:bCs/>
                <w:color w:val="FFFFFF" w:themeColor="background1"/>
                <w:sz w:val="20"/>
                <w:szCs w:val="20"/>
              </w:rPr>
              <w:t>.</w:t>
            </w:r>
          </w:p>
          <w:p w14:paraId="24AA2232" w14:textId="4E46F7FB" w:rsidR="005E1936" w:rsidRPr="005E1936" w:rsidRDefault="005E1936" w:rsidP="0010456F">
            <w:pPr>
              <w:spacing w:before="120" w:after="120" w:line="276" w:lineRule="auto"/>
              <w:rPr>
                <w:b/>
                <w:color w:val="FFFFFF" w:themeColor="background1"/>
                <w:sz w:val="16"/>
                <w:szCs w:val="16"/>
              </w:rPr>
            </w:pPr>
            <w:r w:rsidRPr="005E1936">
              <w:rPr>
                <w:bCs/>
                <w:color w:val="FFFFFF" w:themeColor="background1"/>
                <w:sz w:val="20"/>
                <w:szCs w:val="20"/>
              </w:rPr>
              <w:t xml:space="preserve">Registration and abstract submission </w:t>
            </w:r>
            <w:r w:rsidR="00C017A6">
              <w:rPr>
                <w:bCs/>
                <w:color w:val="FFFFFF" w:themeColor="background1"/>
                <w:sz w:val="20"/>
                <w:szCs w:val="20"/>
              </w:rPr>
              <w:t>are</w:t>
            </w:r>
            <w:r w:rsidR="00AE60BE">
              <w:rPr>
                <w:bCs/>
                <w:color w:val="FFFFFF" w:themeColor="background1"/>
                <w:sz w:val="20"/>
                <w:szCs w:val="20"/>
              </w:rPr>
              <w:t xml:space="preserve"> now open</w:t>
            </w:r>
            <w:r w:rsidR="00580E7A">
              <w:rPr>
                <w:bCs/>
                <w:color w:val="FFFFFF" w:themeColor="background1"/>
                <w:sz w:val="20"/>
                <w:szCs w:val="20"/>
              </w:rPr>
              <w:t>.</w:t>
            </w:r>
            <w:r w:rsidRPr="005E1936">
              <w:rPr>
                <w:bCs/>
                <w:color w:val="FFFFFF" w:themeColor="background1"/>
                <w:sz w:val="20"/>
                <w:szCs w:val="20"/>
              </w:rPr>
              <w:t xml:space="preserve"> </w:t>
            </w:r>
          </w:p>
        </w:tc>
      </w:tr>
      <w:tr w:rsidR="005E1936" w:rsidRPr="00CF3283" w14:paraId="58A5FEBC" w14:textId="77777777" w:rsidTr="003129F9">
        <w:tc>
          <w:tcPr>
            <w:tcW w:w="1560" w:type="dxa"/>
            <w:shd w:val="clear" w:color="auto" w:fill="FFFFFF" w:themeFill="background1"/>
          </w:tcPr>
          <w:p w14:paraId="673EE91D" w14:textId="77777777" w:rsidR="005E1936" w:rsidRPr="005E1936" w:rsidRDefault="005E1936" w:rsidP="0010456F">
            <w:pPr>
              <w:spacing w:before="120" w:after="120" w:line="276" w:lineRule="auto"/>
              <w:rPr>
                <w:rFonts w:eastAsia="Dotum" w:cs="Aharoni"/>
                <w:b/>
                <w:bCs/>
                <w:color w:val="FFFFFF" w:themeColor="background1"/>
                <w:sz w:val="16"/>
                <w:szCs w:val="16"/>
                <w:lang w:eastAsia="en-GB"/>
              </w:rPr>
            </w:pPr>
          </w:p>
        </w:tc>
        <w:tc>
          <w:tcPr>
            <w:tcW w:w="278" w:type="dxa"/>
          </w:tcPr>
          <w:p w14:paraId="5DBE21C5" w14:textId="77777777" w:rsidR="005E1936" w:rsidRPr="005E1936" w:rsidRDefault="005E1936" w:rsidP="0010456F">
            <w:pPr>
              <w:spacing w:before="120" w:after="120" w:line="276" w:lineRule="auto"/>
              <w:rPr>
                <w:color w:val="FFFFFF" w:themeColor="background1"/>
                <w:sz w:val="16"/>
                <w:szCs w:val="16"/>
              </w:rPr>
            </w:pPr>
          </w:p>
        </w:tc>
        <w:tc>
          <w:tcPr>
            <w:tcW w:w="9064" w:type="dxa"/>
            <w:shd w:val="clear" w:color="auto" w:fill="FFFFFF" w:themeFill="background1"/>
          </w:tcPr>
          <w:p w14:paraId="7381E11D" w14:textId="40AA3B9F" w:rsidR="005E1936" w:rsidRPr="005E1936" w:rsidRDefault="005E1936" w:rsidP="0010456F">
            <w:pPr>
              <w:spacing w:before="120" w:after="120" w:line="276" w:lineRule="auto"/>
              <w:rPr>
                <w:color w:val="FFFFFF" w:themeColor="background1"/>
                <w:sz w:val="16"/>
                <w:szCs w:val="16"/>
              </w:rPr>
            </w:pPr>
          </w:p>
        </w:tc>
      </w:tr>
      <w:tr w:rsidR="005E1936" w:rsidRPr="00D06577" w14:paraId="1B75DBE2" w14:textId="77777777" w:rsidTr="003129F9">
        <w:tc>
          <w:tcPr>
            <w:tcW w:w="1560" w:type="dxa"/>
            <w:shd w:val="clear" w:color="auto" w:fill="064780"/>
          </w:tcPr>
          <w:p w14:paraId="661C85A4" w14:textId="6F3FC11D" w:rsidR="00116BDD" w:rsidRDefault="00116BDD" w:rsidP="0010456F">
            <w:pPr>
              <w:spacing w:before="120" w:after="120" w:line="276" w:lineRule="auto"/>
              <w:rPr>
                <w:rFonts w:eastAsia="Dotum" w:cs="Aharoni"/>
                <w:b/>
                <w:bCs/>
                <w:iCs/>
                <w:color w:val="FFFFFF" w:themeColor="background1"/>
              </w:rPr>
            </w:pPr>
            <w:r w:rsidRPr="00116BDD">
              <w:rPr>
                <w:rFonts w:eastAsia="Dotum" w:cs="Aharoni"/>
                <w:b/>
                <w:bCs/>
                <w:iCs/>
                <w:color w:val="FFFFFF" w:themeColor="background1"/>
              </w:rPr>
              <w:lastRenderedPageBreak/>
              <w:t>13-14 November</w:t>
            </w:r>
          </w:p>
          <w:p w14:paraId="7EE6CA21" w14:textId="77E9F9AE" w:rsidR="00116BDD" w:rsidRPr="00116BDD" w:rsidRDefault="00116BDD" w:rsidP="0010456F">
            <w:pPr>
              <w:spacing w:before="120" w:after="120" w:line="276" w:lineRule="auto"/>
              <w:rPr>
                <w:rFonts w:eastAsia="Dotum" w:cs="Aharoni"/>
                <w:i/>
                <w:color w:val="FFFFFF" w:themeColor="background1"/>
                <w:sz w:val="20"/>
                <w:szCs w:val="20"/>
              </w:rPr>
            </w:pPr>
            <w:r w:rsidRPr="00116BDD">
              <w:rPr>
                <w:rFonts w:eastAsia="Dotum" w:cs="Aharoni"/>
                <w:i/>
                <w:color w:val="FFFFFF" w:themeColor="background1"/>
                <w:sz w:val="20"/>
                <w:szCs w:val="20"/>
              </w:rPr>
              <w:t>SEC Glasgow</w:t>
            </w:r>
          </w:p>
        </w:tc>
        <w:tc>
          <w:tcPr>
            <w:tcW w:w="278" w:type="dxa"/>
          </w:tcPr>
          <w:p w14:paraId="5D173E3E" w14:textId="77777777" w:rsidR="005E1936" w:rsidRPr="005E1936" w:rsidRDefault="005E1936" w:rsidP="0010456F">
            <w:pPr>
              <w:spacing w:before="120" w:after="120" w:line="276" w:lineRule="auto"/>
              <w:rPr>
                <w:color w:val="FFFFFF" w:themeColor="background1"/>
              </w:rPr>
            </w:pPr>
          </w:p>
        </w:tc>
        <w:tc>
          <w:tcPr>
            <w:tcW w:w="9064" w:type="dxa"/>
            <w:shd w:val="clear" w:color="auto" w:fill="064780"/>
          </w:tcPr>
          <w:p w14:paraId="11B2C9FC" w14:textId="275DDCB4" w:rsidR="0008662F" w:rsidRPr="0008662F" w:rsidRDefault="0008662F" w:rsidP="0010456F">
            <w:pPr>
              <w:spacing w:before="120" w:after="120" w:line="276" w:lineRule="auto"/>
              <w:rPr>
                <w:b/>
                <w:bCs/>
                <w:color w:val="FFFFFF" w:themeColor="background1"/>
              </w:rPr>
            </w:pPr>
            <w:hyperlink r:id="rId32" w:history="1">
              <w:r w:rsidRPr="0008662F">
                <w:rPr>
                  <w:rStyle w:val="Hyperlink"/>
                  <w:rFonts w:eastAsia="Dotum" w:cs="Aharoni"/>
                  <w:b/>
                  <w:color w:val="FFFFFF" w:themeColor="background1"/>
                </w:rPr>
                <w:t xml:space="preserve">UKONS 2026 </w:t>
              </w:r>
              <w:r w:rsidRPr="0008662F">
                <w:rPr>
                  <w:rStyle w:val="Hyperlink"/>
                  <w:b/>
                  <w:bCs/>
                  <w:color w:val="FFFFFF" w:themeColor="background1"/>
                </w:rPr>
                <w:t>ANNUAL CONFERENCE</w:t>
              </w:r>
            </w:hyperlink>
          </w:p>
          <w:p w14:paraId="55AAFB41" w14:textId="6F8B4422" w:rsidR="005E1936" w:rsidRPr="0008662F" w:rsidRDefault="0008662F" w:rsidP="0010456F">
            <w:pPr>
              <w:spacing w:before="120" w:after="120" w:line="276" w:lineRule="auto"/>
              <w:rPr>
                <w:rFonts w:eastAsia="Dotum" w:cs="Aharoni"/>
                <w:color w:val="FFFFFF" w:themeColor="background1"/>
              </w:rPr>
            </w:pPr>
            <w:r>
              <w:rPr>
                <w:color w:val="FFFFFF" w:themeColor="background1"/>
                <w:sz w:val="20"/>
                <w:szCs w:val="20"/>
              </w:rPr>
              <w:t>T</w:t>
            </w:r>
            <w:r w:rsidRPr="0008662F">
              <w:rPr>
                <w:color w:val="FFFFFF" w:themeColor="background1"/>
                <w:sz w:val="20"/>
                <w:szCs w:val="20"/>
              </w:rPr>
              <w:t>he UKONS Annual Conference 2026 will take place at the SEC Glasgow</w:t>
            </w:r>
            <w:r>
              <w:rPr>
                <w:color w:val="FFFFFF" w:themeColor="background1"/>
                <w:sz w:val="20"/>
                <w:szCs w:val="20"/>
              </w:rPr>
              <w:t>. Further information to be announced.</w:t>
            </w:r>
          </w:p>
        </w:tc>
      </w:tr>
    </w:tbl>
    <w:p w14:paraId="3786A1E2" w14:textId="77777777" w:rsidR="006630AE" w:rsidRPr="00D06577" w:rsidRDefault="006630AE" w:rsidP="0010456F">
      <w:pPr>
        <w:spacing w:before="120" w:after="120" w:line="276" w:lineRule="auto"/>
        <w:rPr>
          <w:rFonts w:eastAsia="Dotum" w:cs="Aharoni"/>
        </w:rPr>
      </w:pPr>
    </w:p>
    <w:sectPr w:rsidR="006630AE" w:rsidRPr="00D06577" w:rsidSect="003F5857">
      <w:pgSz w:w="11906" w:h="16838"/>
      <w:pgMar w:top="567" w:right="28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haroni">
    <w:charset w:val="B1"/>
    <w:family w:val="auto"/>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0627"/>
    <w:multiLevelType w:val="multilevel"/>
    <w:tmpl w:val="9296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66622"/>
    <w:multiLevelType w:val="multilevel"/>
    <w:tmpl w:val="C06437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19017D1"/>
    <w:multiLevelType w:val="hybridMultilevel"/>
    <w:tmpl w:val="BB346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8903C9D"/>
    <w:multiLevelType w:val="hybridMultilevel"/>
    <w:tmpl w:val="446E8C5E"/>
    <w:lvl w:ilvl="0" w:tplc="728E3EDA">
      <w:start w:val="1"/>
      <w:numFmt w:val="bullet"/>
      <w:lvlText w:val=""/>
      <w:lvlJc w:val="left"/>
      <w:pPr>
        <w:tabs>
          <w:tab w:val="num" w:pos="720"/>
        </w:tabs>
        <w:ind w:left="720" w:hanging="360"/>
      </w:pPr>
      <w:rPr>
        <w:rFonts w:ascii="Wingdings 3" w:hAnsi="Wingdings 3" w:hint="default"/>
      </w:rPr>
    </w:lvl>
    <w:lvl w:ilvl="1" w:tplc="BA920DA0">
      <w:start w:val="1"/>
      <w:numFmt w:val="bullet"/>
      <w:lvlText w:val=""/>
      <w:lvlJc w:val="left"/>
      <w:pPr>
        <w:tabs>
          <w:tab w:val="num" w:pos="1440"/>
        </w:tabs>
        <w:ind w:left="1440" w:hanging="360"/>
      </w:pPr>
      <w:rPr>
        <w:rFonts w:ascii="Wingdings 3" w:hAnsi="Wingdings 3" w:hint="default"/>
      </w:rPr>
    </w:lvl>
    <w:lvl w:ilvl="2" w:tplc="F0625E96" w:tentative="1">
      <w:start w:val="1"/>
      <w:numFmt w:val="bullet"/>
      <w:lvlText w:val=""/>
      <w:lvlJc w:val="left"/>
      <w:pPr>
        <w:tabs>
          <w:tab w:val="num" w:pos="2160"/>
        </w:tabs>
        <w:ind w:left="2160" w:hanging="360"/>
      </w:pPr>
      <w:rPr>
        <w:rFonts w:ascii="Wingdings 3" w:hAnsi="Wingdings 3" w:hint="default"/>
      </w:rPr>
    </w:lvl>
    <w:lvl w:ilvl="3" w:tplc="16C6FB92" w:tentative="1">
      <w:start w:val="1"/>
      <w:numFmt w:val="bullet"/>
      <w:lvlText w:val=""/>
      <w:lvlJc w:val="left"/>
      <w:pPr>
        <w:tabs>
          <w:tab w:val="num" w:pos="2880"/>
        </w:tabs>
        <w:ind w:left="2880" w:hanging="360"/>
      </w:pPr>
      <w:rPr>
        <w:rFonts w:ascii="Wingdings 3" w:hAnsi="Wingdings 3" w:hint="default"/>
      </w:rPr>
    </w:lvl>
    <w:lvl w:ilvl="4" w:tplc="B4BE68C2" w:tentative="1">
      <w:start w:val="1"/>
      <w:numFmt w:val="bullet"/>
      <w:lvlText w:val=""/>
      <w:lvlJc w:val="left"/>
      <w:pPr>
        <w:tabs>
          <w:tab w:val="num" w:pos="3600"/>
        </w:tabs>
        <w:ind w:left="3600" w:hanging="360"/>
      </w:pPr>
      <w:rPr>
        <w:rFonts w:ascii="Wingdings 3" w:hAnsi="Wingdings 3" w:hint="default"/>
      </w:rPr>
    </w:lvl>
    <w:lvl w:ilvl="5" w:tplc="5EE86A80" w:tentative="1">
      <w:start w:val="1"/>
      <w:numFmt w:val="bullet"/>
      <w:lvlText w:val=""/>
      <w:lvlJc w:val="left"/>
      <w:pPr>
        <w:tabs>
          <w:tab w:val="num" w:pos="4320"/>
        </w:tabs>
        <w:ind w:left="4320" w:hanging="360"/>
      </w:pPr>
      <w:rPr>
        <w:rFonts w:ascii="Wingdings 3" w:hAnsi="Wingdings 3" w:hint="default"/>
      </w:rPr>
    </w:lvl>
    <w:lvl w:ilvl="6" w:tplc="0C4E7BC0" w:tentative="1">
      <w:start w:val="1"/>
      <w:numFmt w:val="bullet"/>
      <w:lvlText w:val=""/>
      <w:lvlJc w:val="left"/>
      <w:pPr>
        <w:tabs>
          <w:tab w:val="num" w:pos="5040"/>
        </w:tabs>
        <w:ind w:left="5040" w:hanging="360"/>
      </w:pPr>
      <w:rPr>
        <w:rFonts w:ascii="Wingdings 3" w:hAnsi="Wingdings 3" w:hint="default"/>
      </w:rPr>
    </w:lvl>
    <w:lvl w:ilvl="7" w:tplc="E7D8F978" w:tentative="1">
      <w:start w:val="1"/>
      <w:numFmt w:val="bullet"/>
      <w:lvlText w:val=""/>
      <w:lvlJc w:val="left"/>
      <w:pPr>
        <w:tabs>
          <w:tab w:val="num" w:pos="5760"/>
        </w:tabs>
        <w:ind w:left="5760" w:hanging="360"/>
      </w:pPr>
      <w:rPr>
        <w:rFonts w:ascii="Wingdings 3" w:hAnsi="Wingdings 3" w:hint="default"/>
      </w:rPr>
    </w:lvl>
    <w:lvl w:ilvl="8" w:tplc="3878B9F0"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3A853EA1"/>
    <w:multiLevelType w:val="hybridMultilevel"/>
    <w:tmpl w:val="CAFCA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F14C03"/>
    <w:multiLevelType w:val="multilevel"/>
    <w:tmpl w:val="B35E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AC5EC1"/>
    <w:multiLevelType w:val="hybridMultilevel"/>
    <w:tmpl w:val="B7220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1E724F"/>
    <w:multiLevelType w:val="multilevel"/>
    <w:tmpl w:val="FEFA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18120D"/>
    <w:multiLevelType w:val="multilevel"/>
    <w:tmpl w:val="78BA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1E2DE1"/>
    <w:multiLevelType w:val="hybridMultilevel"/>
    <w:tmpl w:val="B758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8039355">
    <w:abstractNumId w:val="7"/>
  </w:num>
  <w:num w:numId="2" w16cid:durableId="1659070508">
    <w:abstractNumId w:val="8"/>
  </w:num>
  <w:num w:numId="3" w16cid:durableId="642664810">
    <w:abstractNumId w:val="0"/>
  </w:num>
  <w:num w:numId="4" w16cid:durableId="415244892">
    <w:abstractNumId w:val="9"/>
  </w:num>
  <w:num w:numId="5" w16cid:durableId="1960600358">
    <w:abstractNumId w:val="3"/>
  </w:num>
  <w:num w:numId="6" w16cid:durableId="815300064">
    <w:abstractNumId w:val="6"/>
  </w:num>
  <w:num w:numId="7" w16cid:durableId="10567138">
    <w:abstractNumId w:val="4"/>
  </w:num>
  <w:num w:numId="8" w16cid:durableId="671880313">
    <w:abstractNumId w:val="5"/>
  </w:num>
  <w:num w:numId="9" w16cid:durableId="1796410848">
    <w:abstractNumId w:val="1"/>
  </w:num>
  <w:num w:numId="10" w16cid:durableId="1614677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834"/>
    <w:rsid w:val="00000128"/>
    <w:rsid w:val="00023669"/>
    <w:rsid w:val="000251F2"/>
    <w:rsid w:val="0003428B"/>
    <w:rsid w:val="00036E40"/>
    <w:rsid w:val="00040B7F"/>
    <w:rsid w:val="000427E3"/>
    <w:rsid w:val="00045F92"/>
    <w:rsid w:val="00046F53"/>
    <w:rsid w:val="000471AD"/>
    <w:rsid w:val="000522C0"/>
    <w:rsid w:val="0005692A"/>
    <w:rsid w:val="00057E42"/>
    <w:rsid w:val="00062C23"/>
    <w:rsid w:val="000637A6"/>
    <w:rsid w:val="000652B0"/>
    <w:rsid w:val="00071B50"/>
    <w:rsid w:val="00073700"/>
    <w:rsid w:val="0008662F"/>
    <w:rsid w:val="0009716C"/>
    <w:rsid w:val="000B50D5"/>
    <w:rsid w:val="000C656E"/>
    <w:rsid w:val="000D2543"/>
    <w:rsid w:val="000E0EEC"/>
    <w:rsid w:val="000F1722"/>
    <w:rsid w:val="0010456F"/>
    <w:rsid w:val="0011585D"/>
    <w:rsid w:val="00115927"/>
    <w:rsid w:val="00116BDD"/>
    <w:rsid w:val="00120C6E"/>
    <w:rsid w:val="0013524D"/>
    <w:rsid w:val="00137198"/>
    <w:rsid w:val="00146887"/>
    <w:rsid w:val="00166181"/>
    <w:rsid w:val="00185EAC"/>
    <w:rsid w:val="0018668C"/>
    <w:rsid w:val="00187392"/>
    <w:rsid w:val="00190A4A"/>
    <w:rsid w:val="001A2DED"/>
    <w:rsid w:val="001B4F20"/>
    <w:rsid w:val="001B614A"/>
    <w:rsid w:val="001B6911"/>
    <w:rsid w:val="001C1136"/>
    <w:rsid w:val="001C2331"/>
    <w:rsid w:val="001E2648"/>
    <w:rsid w:val="001E571C"/>
    <w:rsid w:val="001E643E"/>
    <w:rsid w:val="001F080A"/>
    <w:rsid w:val="002071C7"/>
    <w:rsid w:val="00221FA8"/>
    <w:rsid w:val="002323AF"/>
    <w:rsid w:val="002336CB"/>
    <w:rsid w:val="00243706"/>
    <w:rsid w:val="00247196"/>
    <w:rsid w:val="00266C24"/>
    <w:rsid w:val="00266C5F"/>
    <w:rsid w:val="00286CFD"/>
    <w:rsid w:val="00292773"/>
    <w:rsid w:val="002A4B35"/>
    <w:rsid w:val="002A4F76"/>
    <w:rsid w:val="002B48ED"/>
    <w:rsid w:val="002B59D6"/>
    <w:rsid w:val="002B5E80"/>
    <w:rsid w:val="002C61A9"/>
    <w:rsid w:val="002D1B0D"/>
    <w:rsid w:val="002D7B23"/>
    <w:rsid w:val="002F432F"/>
    <w:rsid w:val="003009FD"/>
    <w:rsid w:val="003071E5"/>
    <w:rsid w:val="003129F9"/>
    <w:rsid w:val="00314095"/>
    <w:rsid w:val="00320746"/>
    <w:rsid w:val="00336207"/>
    <w:rsid w:val="00356C42"/>
    <w:rsid w:val="00371EB0"/>
    <w:rsid w:val="00376F71"/>
    <w:rsid w:val="0037785C"/>
    <w:rsid w:val="00382780"/>
    <w:rsid w:val="00391710"/>
    <w:rsid w:val="00393403"/>
    <w:rsid w:val="003973D7"/>
    <w:rsid w:val="003B6695"/>
    <w:rsid w:val="003C556B"/>
    <w:rsid w:val="003D6078"/>
    <w:rsid w:val="003E4B98"/>
    <w:rsid w:val="003F1E99"/>
    <w:rsid w:val="003F5857"/>
    <w:rsid w:val="0040509D"/>
    <w:rsid w:val="00410DE9"/>
    <w:rsid w:val="004221BA"/>
    <w:rsid w:val="00426547"/>
    <w:rsid w:val="00427B66"/>
    <w:rsid w:val="0043118F"/>
    <w:rsid w:val="00435369"/>
    <w:rsid w:val="00456C5A"/>
    <w:rsid w:val="00460A0D"/>
    <w:rsid w:val="004729A4"/>
    <w:rsid w:val="0048259E"/>
    <w:rsid w:val="004A407C"/>
    <w:rsid w:val="004A5DA2"/>
    <w:rsid w:val="004D1499"/>
    <w:rsid w:val="004E247C"/>
    <w:rsid w:val="004E3C96"/>
    <w:rsid w:val="004E4752"/>
    <w:rsid w:val="004E6C0C"/>
    <w:rsid w:val="004E712A"/>
    <w:rsid w:val="004F2D0B"/>
    <w:rsid w:val="004F5603"/>
    <w:rsid w:val="00516E4A"/>
    <w:rsid w:val="00526CFD"/>
    <w:rsid w:val="0052776B"/>
    <w:rsid w:val="00531011"/>
    <w:rsid w:val="0055265E"/>
    <w:rsid w:val="00553284"/>
    <w:rsid w:val="005553F5"/>
    <w:rsid w:val="005606AF"/>
    <w:rsid w:val="00563CAC"/>
    <w:rsid w:val="0057215C"/>
    <w:rsid w:val="00575A34"/>
    <w:rsid w:val="00577709"/>
    <w:rsid w:val="00580E7A"/>
    <w:rsid w:val="00585EE0"/>
    <w:rsid w:val="005873CD"/>
    <w:rsid w:val="00590559"/>
    <w:rsid w:val="005A6A4E"/>
    <w:rsid w:val="005B1E82"/>
    <w:rsid w:val="005C14BB"/>
    <w:rsid w:val="005D71C5"/>
    <w:rsid w:val="005E1936"/>
    <w:rsid w:val="005E3AE4"/>
    <w:rsid w:val="005E572D"/>
    <w:rsid w:val="005F6FC0"/>
    <w:rsid w:val="00601273"/>
    <w:rsid w:val="006046D5"/>
    <w:rsid w:val="00606921"/>
    <w:rsid w:val="00610229"/>
    <w:rsid w:val="0061088A"/>
    <w:rsid w:val="006146B6"/>
    <w:rsid w:val="006302F3"/>
    <w:rsid w:val="006315B5"/>
    <w:rsid w:val="006432D8"/>
    <w:rsid w:val="00655C2B"/>
    <w:rsid w:val="00660830"/>
    <w:rsid w:val="006630AE"/>
    <w:rsid w:val="00665424"/>
    <w:rsid w:val="0067189B"/>
    <w:rsid w:val="006869CA"/>
    <w:rsid w:val="0069534E"/>
    <w:rsid w:val="006A682F"/>
    <w:rsid w:val="006B0654"/>
    <w:rsid w:val="006C0D4A"/>
    <w:rsid w:val="006D6441"/>
    <w:rsid w:val="006E63C0"/>
    <w:rsid w:val="006F7B41"/>
    <w:rsid w:val="00705A21"/>
    <w:rsid w:val="00713E3C"/>
    <w:rsid w:val="007258C1"/>
    <w:rsid w:val="00733445"/>
    <w:rsid w:val="00740F32"/>
    <w:rsid w:val="00742D15"/>
    <w:rsid w:val="007460E9"/>
    <w:rsid w:val="0076146F"/>
    <w:rsid w:val="00761D7B"/>
    <w:rsid w:val="0077496B"/>
    <w:rsid w:val="00782E4D"/>
    <w:rsid w:val="00783657"/>
    <w:rsid w:val="0079180A"/>
    <w:rsid w:val="00792B56"/>
    <w:rsid w:val="007A4277"/>
    <w:rsid w:val="007A4834"/>
    <w:rsid w:val="007B7424"/>
    <w:rsid w:val="007C0815"/>
    <w:rsid w:val="007C215E"/>
    <w:rsid w:val="007C292A"/>
    <w:rsid w:val="007C54DE"/>
    <w:rsid w:val="007D1951"/>
    <w:rsid w:val="007D6937"/>
    <w:rsid w:val="007E5E2F"/>
    <w:rsid w:val="007F0E6D"/>
    <w:rsid w:val="007F74AF"/>
    <w:rsid w:val="00802F94"/>
    <w:rsid w:val="00807D03"/>
    <w:rsid w:val="00811A55"/>
    <w:rsid w:val="00813814"/>
    <w:rsid w:val="0083267A"/>
    <w:rsid w:val="00833D65"/>
    <w:rsid w:val="00842C2B"/>
    <w:rsid w:val="00860079"/>
    <w:rsid w:val="0086118F"/>
    <w:rsid w:val="00862327"/>
    <w:rsid w:val="008646A4"/>
    <w:rsid w:val="00865DEA"/>
    <w:rsid w:val="00873540"/>
    <w:rsid w:val="00874B97"/>
    <w:rsid w:val="008A132E"/>
    <w:rsid w:val="008E2D48"/>
    <w:rsid w:val="008F4908"/>
    <w:rsid w:val="0090374C"/>
    <w:rsid w:val="009108BA"/>
    <w:rsid w:val="009404CD"/>
    <w:rsid w:val="00940847"/>
    <w:rsid w:val="0094275B"/>
    <w:rsid w:val="00943645"/>
    <w:rsid w:val="009552BD"/>
    <w:rsid w:val="00957407"/>
    <w:rsid w:val="00957EA8"/>
    <w:rsid w:val="00961FDE"/>
    <w:rsid w:val="0096268B"/>
    <w:rsid w:val="00990D3C"/>
    <w:rsid w:val="009937D9"/>
    <w:rsid w:val="009A1EAD"/>
    <w:rsid w:val="009A6A22"/>
    <w:rsid w:val="009A712A"/>
    <w:rsid w:val="009B4DA4"/>
    <w:rsid w:val="009D0D17"/>
    <w:rsid w:val="009E040A"/>
    <w:rsid w:val="009E47F6"/>
    <w:rsid w:val="009F0EAA"/>
    <w:rsid w:val="009F3850"/>
    <w:rsid w:val="00A01A9A"/>
    <w:rsid w:val="00A03CDB"/>
    <w:rsid w:val="00A100DB"/>
    <w:rsid w:val="00A23BCA"/>
    <w:rsid w:val="00A26595"/>
    <w:rsid w:val="00A33834"/>
    <w:rsid w:val="00A44522"/>
    <w:rsid w:val="00A6409D"/>
    <w:rsid w:val="00A67668"/>
    <w:rsid w:val="00A7773A"/>
    <w:rsid w:val="00A8239B"/>
    <w:rsid w:val="00AA1588"/>
    <w:rsid w:val="00AB7016"/>
    <w:rsid w:val="00AB79F9"/>
    <w:rsid w:val="00AD2468"/>
    <w:rsid w:val="00AD394C"/>
    <w:rsid w:val="00AE60BE"/>
    <w:rsid w:val="00AF5B79"/>
    <w:rsid w:val="00B10A4F"/>
    <w:rsid w:val="00B12EBF"/>
    <w:rsid w:val="00B27387"/>
    <w:rsid w:val="00B33BF8"/>
    <w:rsid w:val="00B645D0"/>
    <w:rsid w:val="00B82CCF"/>
    <w:rsid w:val="00B86C96"/>
    <w:rsid w:val="00BC6815"/>
    <w:rsid w:val="00BE22C9"/>
    <w:rsid w:val="00BE2877"/>
    <w:rsid w:val="00BF049F"/>
    <w:rsid w:val="00BF1CDA"/>
    <w:rsid w:val="00BF2179"/>
    <w:rsid w:val="00C017A6"/>
    <w:rsid w:val="00C163C0"/>
    <w:rsid w:val="00C270F0"/>
    <w:rsid w:val="00C70161"/>
    <w:rsid w:val="00C707B0"/>
    <w:rsid w:val="00C75B14"/>
    <w:rsid w:val="00C852B7"/>
    <w:rsid w:val="00C936D5"/>
    <w:rsid w:val="00CA27CB"/>
    <w:rsid w:val="00CB7486"/>
    <w:rsid w:val="00CC354F"/>
    <w:rsid w:val="00CE4851"/>
    <w:rsid w:val="00CF3283"/>
    <w:rsid w:val="00D032BF"/>
    <w:rsid w:val="00D06577"/>
    <w:rsid w:val="00D06A6E"/>
    <w:rsid w:val="00D10E0E"/>
    <w:rsid w:val="00D4491F"/>
    <w:rsid w:val="00D66256"/>
    <w:rsid w:val="00D70E28"/>
    <w:rsid w:val="00D74D08"/>
    <w:rsid w:val="00D74EE4"/>
    <w:rsid w:val="00D778E4"/>
    <w:rsid w:val="00D85073"/>
    <w:rsid w:val="00D96BF5"/>
    <w:rsid w:val="00DB05BE"/>
    <w:rsid w:val="00DB0818"/>
    <w:rsid w:val="00DC1BED"/>
    <w:rsid w:val="00DD693E"/>
    <w:rsid w:val="00DE0F95"/>
    <w:rsid w:val="00DE6A1A"/>
    <w:rsid w:val="00DF31DD"/>
    <w:rsid w:val="00E10698"/>
    <w:rsid w:val="00E36A0E"/>
    <w:rsid w:val="00E36D03"/>
    <w:rsid w:val="00E44FE7"/>
    <w:rsid w:val="00E52313"/>
    <w:rsid w:val="00E52AEF"/>
    <w:rsid w:val="00E55100"/>
    <w:rsid w:val="00E67A6A"/>
    <w:rsid w:val="00E73CDE"/>
    <w:rsid w:val="00E7439B"/>
    <w:rsid w:val="00E75629"/>
    <w:rsid w:val="00E81259"/>
    <w:rsid w:val="00E81B84"/>
    <w:rsid w:val="00E97C9A"/>
    <w:rsid w:val="00EA772B"/>
    <w:rsid w:val="00EC7998"/>
    <w:rsid w:val="00ED3DC1"/>
    <w:rsid w:val="00EE17BB"/>
    <w:rsid w:val="00EE4E21"/>
    <w:rsid w:val="00EE7325"/>
    <w:rsid w:val="00EF2596"/>
    <w:rsid w:val="00EF6880"/>
    <w:rsid w:val="00F044C6"/>
    <w:rsid w:val="00F11EB5"/>
    <w:rsid w:val="00F17410"/>
    <w:rsid w:val="00F22669"/>
    <w:rsid w:val="00F3181E"/>
    <w:rsid w:val="00F32722"/>
    <w:rsid w:val="00F416CA"/>
    <w:rsid w:val="00F51735"/>
    <w:rsid w:val="00F617CE"/>
    <w:rsid w:val="00F70A19"/>
    <w:rsid w:val="00F73E75"/>
    <w:rsid w:val="00FB3BCC"/>
    <w:rsid w:val="00FD2C25"/>
    <w:rsid w:val="00FD47AB"/>
    <w:rsid w:val="00FE029B"/>
    <w:rsid w:val="00FE2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21AD5"/>
  <w15:chartTrackingRefBased/>
  <w15:docId w15:val="{87FE1F8C-1345-4A2B-9293-B5A723D5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91F"/>
  </w:style>
  <w:style w:type="paragraph" w:styleId="Heading1">
    <w:name w:val="heading 1"/>
    <w:basedOn w:val="Normal"/>
    <w:link w:val="Heading1Char"/>
    <w:uiPriority w:val="9"/>
    <w:qFormat/>
    <w:rsid w:val="005310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2A4B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59055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A27C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1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31011"/>
    <w:rPr>
      <w:rFonts w:ascii="Times New Roman" w:eastAsia="Times New Roman" w:hAnsi="Times New Roman" w:cs="Times New Roman"/>
      <w:b/>
      <w:bCs/>
      <w:kern w:val="36"/>
      <w:sz w:val="48"/>
      <w:szCs w:val="48"/>
      <w:lang w:eastAsia="en-GB"/>
    </w:rPr>
  </w:style>
  <w:style w:type="paragraph" w:customStyle="1" w:styleId="intro">
    <w:name w:val="intro"/>
    <w:basedOn w:val="Normal"/>
    <w:rsid w:val="005310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31011"/>
    <w:rPr>
      <w:color w:val="0000FF"/>
      <w:u w:val="single"/>
    </w:rPr>
  </w:style>
  <w:style w:type="character" w:customStyle="1" w:styleId="apple-converted-space">
    <w:name w:val="apple-converted-space"/>
    <w:basedOn w:val="DefaultParagraphFont"/>
    <w:rsid w:val="00531011"/>
  </w:style>
  <w:style w:type="character" w:styleId="Strong">
    <w:name w:val="Strong"/>
    <w:basedOn w:val="DefaultParagraphFont"/>
    <w:uiPriority w:val="22"/>
    <w:qFormat/>
    <w:rsid w:val="006630AE"/>
    <w:rPr>
      <w:b/>
      <w:bCs/>
    </w:rPr>
  </w:style>
  <w:style w:type="character" w:styleId="FollowedHyperlink">
    <w:name w:val="FollowedHyperlink"/>
    <w:basedOn w:val="DefaultParagraphFont"/>
    <w:uiPriority w:val="99"/>
    <w:semiHidden/>
    <w:unhideWhenUsed/>
    <w:rsid w:val="00990D3C"/>
    <w:rPr>
      <w:color w:val="954F72" w:themeColor="followedHyperlink"/>
      <w:u w:val="single"/>
    </w:rPr>
  </w:style>
  <w:style w:type="paragraph" w:customStyle="1" w:styleId="p">
    <w:name w:val="p"/>
    <w:basedOn w:val="Normal"/>
    <w:rsid w:val="00990D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E24C8"/>
    <w:rPr>
      <w:color w:val="808080"/>
      <w:shd w:val="clear" w:color="auto" w:fill="E6E6E6"/>
    </w:rPr>
  </w:style>
  <w:style w:type="paragraph" w:styleId="BalloonText">
    <w:name w:val="Balloon Text"/>
    <w:basedOn w:val="Normal"/>
    <w:link w:val="BalloonTextChar"/>
    <w:uiPriority w:val="99"/>
    <w:semiHidden/>
    <w:unhideWhenUsed/>
    <w:rsid w:val="003207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746"/>
    <w:rPr>
      <w:rFonts w:ascii="Segoe UI" w:hAnsi="Segoe UI" w:cs="Segoe UI"/>
      <w:sz w:val="18"/>
      <w:szCs w:val="18"/>
    </w:rPr>
  </w:style>
  <w:style w:type="character" w:customStyle="1" w:styleId="Heading2Char">
    <w:name w:val="Heading 2 Char"/>
    <w:basedOn w:val="DefaultParagraphFont"/>
    <w:link w:val="Heading2"/>
    <w:uiPriority w:val="9"/>
    <w:semiHidden/>
    <w:rsid w:val="002A4B3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8259E"/>
    <w:pPr>
      <w:ind w:left="720"/>
      <w:contextualSpacing/>
    </w:pPr>
  </w:style>
  <w:style w:type="paragraph" w:styleId="NormalWeb">
    <w:name w:val="Normal (Web)"/>
    <w:basedOn w:val="Normal"/>
    <w:uiPriority w:val="99"/>
    <w:semiHidden/>
    <w:unhideWhenUsed/>
    <w:rsid w:val="004E6C0C"/>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590559"/>
    <w:rPr>
      <w:rFonts w:asciiTheme="majorHAnsi" w:eastAsiaTheme="majorEastAsia" w:hAnsiTheme="majorHAnsi" w:cstheme="majorBidi"/>
      <w:color w:val="2E74B5" w:themeColor="accent1" w:themeShade="BF"/>
    </w:rPr>
  </w:style>
  <w:style w:type="paragraph" w:styleId="Revision">
    <w:name w:val="Revision"/>
    <w:hidden/>
    <w:uiPriority w:val="99"/>
    <w:semiHidden/>
    <w:rsid w:val="001C2331"/>
    <w:pPr>
      <w:spacing w:after="0" w:line="240" w:lineRule="auto"/>
    </w:pPr>
  </w:style>
  <w:style w:type="character" w:customStyle="1" w:styleId="Heading6Char">
    <w:name w:val="Heading 6 Char"/>
    <w:basedOn w:val="DefaultParagraphFont"/>
    <w:link w:val="Heading6"/>
    <w:uiPriority w:val="9"/>
    <w:semiHidden/>
    <w:rsid w:val="00CA27CB"/>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3695">
      <w:bodyDiv w:val="1"/>
      <w:marLeft w:val="0"/>
      <w:marRight w:val="0"/>
      <w:marTop w:val="0"/>
      <w:marBottom w:val="0"/>
      <w:divBdr>
        <w:top w:val="none" w:sz="0" w:space="0" w:color="auto"/>
        <w:left w:val="none" w:sz="0" w:space="0" w:color="auto"/>
        <w:bottom w:val="none" w:sz="0" w:space="0" w:color="auto"/>
        <w:right w:val="none" w:sz="0" w:space="0" w:color="auto"/>
      </w:divBdr>
    </w:div>
    <w:div w:id="43869295">
      <w:bodyDiv w:val="1"/>
      <w:marLeft w:val="0"/>
      <w:marRight w:val="0"/>
      <w:marTop w:val="0"/>
      <w:marBottom w:val="0"/>
      <w:divBdr>
        <w:top w:val="none" w:sz="0" w:space="0" w:color="auto"/>
        <w:left w:val="none" w:sz="0" w:space="0" w:color="auto"/>
        <w:bottom w:val="none" w:sz="0" w:space="0" w:color="auto"/>
        <w:right w:val="none" w:sz="0" w:space="0" w:color="auto"/>
      </w:divBdr>
    </w:div>
    <w:div w:id="58134727">
      <w:bodyDiv w:val="1"/>
      <w:marLeft w:val="0"/>
      <w:marRight w:val="0"/>
      <w:marTop w:val="0"/>
      <w:marBottom w:val="0"/>
      <w:divBdr>
        <w:top w:val="none" w:sz="0" w:space="0" w:color="auto"/>
        <w:left w:val="none" w:sz="0" w:space="0" w:color="auto"/>
        <w:bottom w:val="none" w:sz="0" w:space="0" w:color="auto"/>
        <w:right w:val="none" w:sz="0" w:space="0" w:color="auto"/>
      </w:divBdr>
    </w:div>
    <w:div w:id="72549674">
      <w:bodyDiv w:val="1"/>
      <w:marLeft w:val="0"/>
      <w:marRight w:val="0"/>
      <w:marTop w:val="0"/>
      <w:marBottom w:val="0"/>
      <w:divBdr>
        <w:top w:val="none" w:sz="0" w:space="0" w:color="auto"/>
        <w:left w:val="none" w:sz="0" w:space="0" w:color="auto"/>
        <w:bottom w:val="none" w:sz="0" w:space="0" w:color="auto"/>
        <w:right w:val="none" w:sz="0" w:space="0" w:color="auto"/>
      </w:divBdr>
    </w:div>
    <w:div w:id="129715665">
      <w:bodyDiv w:val="1"/>
      <w:marLeft w:val="0"/>
      <w:marRight w:val="0"/>
      <w:marTop w:val="0"/>
      <w:marBottom w:val="0"/>
      <w:divBdr>
        <w:top w:val="none" w:sz="0" w:space="0" w:color="auto"/>
        <w:left w:val="none" w:sz="0" w:space="0" w:color="auto"/>
        <w:bottom w:val="none" w:sz="0" w:space="0" w:color="auto"/>
        <w:right w:val="none" w:sz="0" w:space="0" w:color="auto"/>
      </w:divBdr>
    </w:div>
    <w:div w:id="180097158">
      <w:bodyDiv w:val="1"/>
      <w:marLeft w:val="0"/>
      <w:marRight w:val="0"/>
      <w:marTop w:val="0"/>
      <w:marBottom w:val="0"/>
      <w:divBdr>
        <w:top w:val="none" w:sz="0" w:space="0" w:color="auto"/>
        <w:left w:val="none" w:sz="0" w:space="0" w:color="auto"/>
        <w:bottom w:val="none" w:sz="0" w:space="0" w:color="auto"/>
        <w:right w:val="none" w:sz="0" w:space="0" w:color="auto"/>
      </w:divBdr>
    </w:div>
    <w:div w:id="220286380">
      <w:bodyDiv w:val="1"/>
      <w:marLeft w:val="0"/>
      <w:marRight w:val="0"/>
      <w:marTop w:val="0"/>
      <w:marBottom w:val="0"/>
      <w:divBdr>
        <w:top w:val="none" w:sz="0" w:space="0" w:color="auto"/>
        <w:left w:val="none" w:sz="0" w:space="0" w:color="auto"/>
        <w:bottom w:val="none" w:sz="0" w:space="0" w:color="auto"/>
        <w:right w:val="none" w:sz="0" w:space="0" w:color="auto"/>
      </w:divBdr>
    </w:div>
    <w:div w:id="278756135">
      <w:bodyDiv w:val="1"/>
      <w:marLeft w:val="0"/>
      <w:marRight w:val="0"/>
      <w:marTop w:val="0"/>
      <w:marBottom w:val="0"/>
      <w:divBdr>
        <w:top w:val="none" w:sz="0" w:space="0" w:color="auto"/>
        <w:left w:val="none" w:sz="0" w:space="0" w:color="auto"/>
        <w:bottom w:val="none" w:sz="0" w:space="0" w:color="auto"/>
        <w:right w:val="none" w:sz="0" w:space="0" w:color="auto"/>
      </w:divBdr>
    </w:div>
    <w:div w:id="298537114">
      <w:bodyDiv w:val="1"/>
      <w:marLeft w:val="0"/>
      <w:marRight w:val="0"/>
      <w:marTop w:val="0"/>
      <w:marBottom w:val="0"/>
      <w:divBdr>
        <w:top w:val="none" w:sz="0" w:space="0" w:color="auto"/>
        <w:left w:val="none" w:sz="0" w:space="0" w:color="auto"/>
        <w:bottom w:val="none" w:sz="0" w:space="0" w:color="auto"/>
        <w:right w:val="none" w:sz="0" w:space="0" w:color="auto"/>
      </w:divBdr>
    </w:div>
    <w:div w:id="334497370">
      <w:bodyDiv w:val="1"/>
      <w:marLeft w:val="0"/>
      <w:marRight w:val="0"/>
      <w:marTop w:val="0"/>
      <w:marBottom w:val="0"/>
      <w:divBdr>
        <w:top w:val="none" w:sz="0" w:space="0" w:color="auto"/>
        <w:left w:val="none" w:sz="0" w:space="0" w:color="auto"/>
        <w:bottom w:val="none" w:sz="0" w:space="0" w:color="auto"/>
        <w:right w:val="none" w:sz="0" w:space="0" w:color="auto"/>
      </w:divBdr>
    </w:div>
    <w:div w:id="379092849">
      <w:bodyDiv w:val="1"/>
      <w:marLeft w:val="0"/>
      <w:marRight w:val="0"/>
      <w:marTop w:val="0"/>
      <w:marBottom w:val="0"/>
      <w:divBdr>
        <w:top w:val="none" w:sz="0" w:space="0" w:color="auto"/>
        <w:left w:val="none" w:sz="0" w:space="0" w:color="auto"/>
        <w:bottom w:val="none" w:sz="0" w:space="0" w:color="auto"/>
        <w:right w:val="none" w:sz="0" w:space="0" w:color="auto"/>
      </w:divBdr>
    </w:div>
    <w:div w:id="381563943">
      <w:bodyDiv w:val="1"/>
      <w:marLeft w:val="0"/>
      <w:marRight w:val="0"/>
      <w:marTop w:val="0"/>
      <w:marBottom w:val="0"/>
      <w:divBdr>
        <w:top w:val="none" w:sz="0" w:space="0" w:color="auto"/>
        <w:left w:val="none" w:sz="0" w:space="0" w:color="auto"/>
        <w:bottom w:val="none" w:sz="0" w:space="0" w:color="auto"/>
        <w:right w:val="none" w:sz="0" w:space="0" w:color="auto"/>
      </w:divBdr>
    </w:div>
    <w:div w:id="453405123">
      <w:bodyDiv w:val="1"/>
      <w:marLeft w:val="0"/>
      <w:marRight w:val="0"/>
      <w:marTop w:val="0"/>
      <w:marBottom w:val="0"/>
      <w:divBdr>
        <w:top w:val="none" w:sz="0" w:space="0" w:color="auto"/>
        <w:left w:val="none" w:sz="0" w:space="0" w:color="auto"/>
        <w:bottom w:val="none" w:sz="0" w:space="0" w:color="auto"/>
        <w:right w:val="none" w:sz="0" w:space="0" w:color="auto"/>
      </w:divBdr>
    </w:div>
    <w:div w:id="454375320">
      <w:bodyDiv w:val="1"/>
      <w:marLeft w:val="0"/>
      <w:marRight w:val="0"/>
      <w:marTop w:val="0"/>
      <w:marBottom w:val="0"/>
      <w:divBdr>
        <w:top w:val="none" w:sz="0" w:space="0" w:color="auto"/>
        <w:left w:val="none" w:sz="0" w:space="0" w:color="auto"/>
        <w:bottom w:val="none" w:sz="0" w:space="0" w:color="auto"/>
        <w:right w:val="none" w:sz="0" w:space="0" w:color="auto"/>
      </w:divBdr>
      <w:divsChild>
        <w:div w:id="1666545623">
          <w:marLeft w:val="0"/>
          <w:marRight w:val="0"/>
          <w:marTop w:val="0"/>
          <w:marBottom w:val="0"/>
          <w:divBdr>
            <w:top w:val="none" w:sz="0" w:space="0" w:color="auto"/>
            <w:left w:val="none" w:sz="0" w:space="0" w:color="auto"/>
            <w:bottom w:val="none" w:sz="0" w:space="0" w:color="auto"/>
            <w:right w:val="none" w:sz="0" w:space="0" w:color="auto"/>
          </w:divBdr>
          <w:divsChild>
            <w:div w:id="1953896559">
              <w:marLeft w:val="0"/>
              <w:marRight w:val="0"/>
              <w:marTop w:val="0"/>
              <w:marBottom w:val="0"/>
              <w:divBdr>
                <w:top w:val="none" w:sz="0" w:space="0" w:color="auto"/>
                <w:left w:val="none" w:sz="0" w:space="0" w:color="auto"/>
                <w:bottom w:val="none" w:sz="0" w:space="0" w:color="auto"/>
                <w:right w:val="none" w:sz="0" w:space="0" w:color="auto"/>
              </w:divBdr>
              <w:divsChild>
                <w:div w:id="373427581">
                  <w:marLeft w:val="0"/>
                  <w:marRight w:val="0"/>
                  <w:marTop w:val="0"/>
                  <w:marBottom w:val="0"/>
                  <w:divBdr>
                    <w:top w:val="none" w:sz="0" w:space="0" w:color="auto"/>
                    <w:left w:val="none" w:sz="0" w:space="0" w:color="auto"/>
                    <w:bottom w:val="none" w:sz="0" w:space="0" w:color="auto"/>
                    <w:right w:val="none" w:sz="0" w:space="0" w:color="auto"/>
                  </w:divBdr>
                  <w:divsChild>
                    <w:div w:id="2016569599">
                      <w:marLeft w:val="0"/>
                      <w:marRight w:val="0"/>
                      <w:marTop w:val="0"/>
                      <w:marBottom w:val="0"/>
                      <w:divBdr>
                        <w:top w:val="none" w:sz="0" w:space="0" w:color="auto"/>
                        <w:left w:val="none" w:sz="0" w:space="0" w:color="auto"/>
                        <w:bottom w:val="none" w:sz="0" w:space="0" w:color="auto"/>
                        <w:right w:val="none" w:sz="0" w:space="0" w:color="auto"/>
                      </w:divBdr>
                      <w:divsChild>
                        <w:div w:id="79714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99290">
          <w:marLeft w:val="0"/>
          <w:marRight w:val="0"/>
          <w:marTop w:val="0"/>
          <w:marBottom w:val="0"/>
          <w:divBdr>
            <w:top w:val="none" w:sz="0" w:space="0" w:color="auto"/>
            <w:left w:val="none" w:sz="0" w:space="0" w:color="auto"/>
            <w:bottom w:val="none" w:sz="0" w:space="0" w:color="auto"/>
            <w:right w:val="none" w:sz="0" w:space="0" w:color="auto"/>
          </w:divBdr>
          <w:divsChild>
            <w:div w:id="2082631121">
              <w:marLeft w:val="0"/>
              <w:marRight w:val="0"/>
              <w:marTop w:val="0"/>
              <w:marBottom w:val="0"/>
              <w:divBdr>
                <w:top w:val="none" w:sz="0" w:space="0" w:color="auto"/>
                <w:left w:val="none" w:sz="0" w:space="0" w:color="auto"/>
                <w:bottom w:val="none" w:sz="0" w:space="0" w:color="auto"/>
                <w:right w:val="none" w:sz="0" w:space="0" w:color="auto"/>
              </w:divBdr>
              <w:divsChild>
                <w:div w:id="339312535">
                  <w:marLeft w:val="0"/>
                  <w:marRight w:val="0"/>
                  <w:marTop w:val="0"/>
                  <w:marBottom w:val="0"/>
                  <w:divBdr>
                    <w:top w:val="none" w:sz="0" w:space="0" w:color="auto"/>
                    <w:left w:val="none" w:sz="0" w:space="0" w:color="auto"/>
                    <w:bottom w:val="none" w:sz="0" w:space="0" w:color="auto"/>
                    <w:right w:val="none" w:sz="0" w:space="0" w:color="auto"/>
                  </w:divBdr>
                  <w:divsChild>
                    <w:div w:id="6523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733091">
      <w:bodyDiv w:val="1"/>
      <w:marLeft w:val="0"/>
      <w:marRight w:val="0"/>
      <w:marTop w:val="0"/>
      <w:marBottom w:val="0"/>
      <w:divBdr>
        <w:top w:val="none" w:sz="0" w:space="0" w:color="auto"/>
        <w:left w:val="none" w:sz="0" w:space="0" w:color="auto"/>
        <w:bottom w:val="none" w:sz="0" w:space="0" w:color="auto"/>
        <w:right w:val="none" w:sz="0" w:space="0" w:color="auto"/>
      </w:divBdr>
    </w:div>
    <w:div w:id="502357669">
      <w:bodyDiv w:val="1"/>
      <w:marLeft w:val="0"/>
      <w:marRight w:val="0"/>
      <w:marTop w:val="0"/>
      <w:marBottom w:val="0"/>
      <w:divBdr>
        <w:top w:val="none" w:sz="0" w:space="0" w:color="auto"/>
        <w:left w:val="none" w:sz="0" w:space="0" w:color="auto"/>
        <w:bottom w:val="none" w:sz="0" w:space="0" w:color="auto"/>
        <w:right w:val="none" w:sz="0" w:space="0" w:color="auto"/>
      </w:divBdr>
    </w:div>
    <w:div w:id="517351473">
      <w:bodyDiv w:val="1"/>
      <w:marLeft w:val="0"/>
      <w:marRight w:val="0"/>
      <w:marTop w:val="0"/>
      <w:marBottom w:val="0"/>
      <w:divBdr>
        <w:top w:val="none" w:sz="0" w:space="0" w:color="auto"/>
        <w:left w:val="none" w:sz="0" w:space="0" w:color="auto"/>
        <w:bottom w:val="none" w:sz="0" w:space="0" w:color="auto"/>
        <w:right w:val="none" w:sz="0" w:space="0" w:color="auto"/>
      </w:divBdr>
    </w:div>
    <w:div w:id="574900805">
      <w:bodyDiv w:val="1"/>
      <w:marLeft w:val="0"/>
      <w:marRight w:val="0"/>
      <w:marTop w:val="0"/>
      <w:marBottom w:val="0"/>
      <w:divBdr>
        <w:top w:val="none" w:sz="0" w:space="0" w:color="auto"/>
        <w:left w:val="none" w:sz="0" w:space="0" w:color="auto"/>
        <w:bottom w:val="none" w:sz="0" w:space="0" w:color="auto"/>
        <w:right w:val="none" w:sz="0" w:space="0" w:color="auto"/>
      </w:divBdr>
    </w:div>
    <w:div w:id="582569428">
      <w:bodyDiv w:val="1"/>
      <w:marLeft w:val="0"/>
      <w:marRight w:val="0"/>
      <w:marTop w:val="0"/>
      <w:marBottom w:val="0"/>
      <w:divBdr>
        <w:top w:val="none" w:sz="0" w:space="0" w:color="auto"/>
        <w:left w:val="none" w:sz="0" w:space="0" w:color="auto"/>
        <w:bottom w:val="none" w:sz="0" w:space="0" w:color="auto"/>
        <w:right w:val="none" w:sz="0" w:space="0" w:color="auto"/>
      </w:divBdr>
    </w:div>
    <w:div w:id="632908728">
      <w:bodyDiv w:val="1"/>
      <w:marLeft w:val="0"/>
      <w:marRight w:val="0"/>
      <w:marTop w:val="0"/>
      <w:marBottom w:val="0"/>
      <w:divBdr>
        <w:top w:val="none" w:sz="0" w:space="0" w:color="auto"/>
        <w:left w:val="none" w:sz="0" w:space="0" w:color="auto"/>
        <w:bottom w:val="none" w:sz="0" w:space="0" w:color="auto"/>
        <w:right w:val="none" w:sz="0" w:space="0" w:color="auto"/>
      </w:divBdr>
    </w:div>
    <w:div w:id="811095962">
      <w:bodyDiv w:val="1"/>
      <w:marLeft w:val="0"/>
      <w:marRight w:val="0"/>
      <w:marTop w:val="0"/>
      <w:marBottom w:val="0"/>
      <w:divBdr>
        <w:top w:val="none" w:sz="0" w:space="0" w:color="auto"/>
        <w:left w:val="none" w:sz="0" w:space="0" w:color="auto"/>
        <w:bottom w:val="none" w:sz="0" w:space="0" w:color="auto"/>
        <w:right w:val="none" w:sz="0" w:space="0" w:color="auto"/>
      </w:divBdr>
      <w:divsChild>
        <w:div w:id="1569682371">
          <w:marLeft w:val="0"/>
          <w:marRight w:val="0"/>
          <w:marTop w:val="0"/>
          <w:marBottom w:val="0"/>
          <w:divBdr>
            <w:top w:val="none" w:sz="0" w:space="0" w:color="auto"/>
            <w:left w:val="none" w:sz="0" w:space="0" w:color="auto"/>
            <w:bottom w:val="none" w:sz="0" w:space="0" w:color="auto"/>
            <w:right w:val="none" w:sz="0" w:space="0" w:color="auto"/>
          </w:divBdr>
        </w:div>
      </w:divsChild>
    </w:div>
    <w:div w:id="811799544">
      <w:bodyDiv w:val="1"/>
      <w:marLeft w:val="0"/>
      <w:marRight w:val="0"/>
      <w:marTop w:val="0"/>
      <w:marBottom w:val="0"/>
      <w:divBdr>
        <w:top w:val="none" w:sz="0" w:space="0" w:color="auto"/>
        <w:left w:val="none" w:sz="0" w:space="0" w:color="auto"/>
        <w:bottom w:val="none" w:sz="0" w:space="0" w:color="auto"/>
        <w:right w:val="none" w:sz="0" w:space="0" w:color="auto"/>
      </w:divBdr>
    </w:div>
    <w:div w:id="843933967">
      <w:bodyDiv w:val="1"/>
      <w:marLeft w:val="0"/>
      <w:marRight w:val="0"/>
      <w:marTop w:val="0"/>
      <w:marBottom w:val="0"/>
      <w:divBdr>
        <w:top w:val="none" w:sz="0" w:space="0" w:color="auto"/>
        <w:left w:val="none" w:sz="0" w:space="0" w:color="auto"/>
        <w:bottom w:val="none" w:sz="0" w:space="0" w:color="auto"/>
        <w:right w:val="none" w:sz="0" w:space="0" w:color="auto"/>
      </w:divBdr>
      <w:divsChild>
        <w:div w:id="101607921">
          <w:marLeft w:val="1166"/>
          <w:marRight w:val="0"/>
          <w:marTop w:val="200"/>
          <w:marBottom w:val="0"/>
          <w:divBdr>
            <w:top w:val="none" w:sz="0" w:space="0" w:color="auto"/>
            <w:left w:val="none" w:sz="0" w:space="0" w:color="auto"/>
            <w:bottom w:val="none" w:sz="0" w:space="0" w:color="auto"/>
            <w:right w:val="none" w:sz="0" w:space="0" w:color="auto"/>
          </w:divBdr>
        </w:div>
        <w:div w:id="1892880980">
          <w:marLeft w:val="1166"/>
          <w:marRight w:val="0"/>
          <w:marTop w:val="200"/>
          <w:marBottom w:val="0"/>
          <w:divBdr>
            <w:top w:val="none" w:sz="0" w:space="0" w:color="auto"/>
            <w:left w:val="none" w:sz="0" w:space="0" w:color="auto"/>
            <w:bottom w:val="none" w:sz="0" w:space="0" w:color="auto"/>
            <w:right w:val="none" w:sz="0" w:space="0" w:color="auto"/>
          </w:divBdr>
        </w:div>
      </w:divsChild>
    </w:div>
    <w:div w:id="976498476">
      <w:bodyDiv w:val="1"/>
      <w:marLeft w:val="0"/>
      <w:marRight w:val="0"/>
      <w:marTop w:val="0"/>
      <w:marBottom w:val="0"/>
      <w:divBdr>
        <w:top w:val="none" w:sz="0" w:space="0" w:color="auto"/>
        <w:left w:val="none" w:sz="0" w:space="0" w:color="auto"/>
        <w:bottom w:val="none" w:sz="0" w:space="0" w:color="auto"/>
        <w:right w:val="none" w:sz="0" w:space="0" w:color="auto"/>
      </w:divBdr>
    </w:div>
    <w:div w:id="1222600594">
      <w:bodyDiv w:val="1"/>
      <w:marLeft w:val="0"/>
      <w:marRight w:val="0"/>
      <w:marTop w:val="0"/>
      <w:marBottom w:val="0"/>
      <w:divBdr>
        <w:top w:val="none" w:sz="0" w:space="0" w:color="auto"/>
        <w:left w:val="none" w:sz="0" w:space="0" w:color="auto"/>
        <w:bottom w:val="none" w:sz="0" w:space="0" w:color="auto"/>
        <w:right w:val="none" w:sz="0" w:space="0" w:color="auto"/>
      </w:divBdr>
    </w:div>
    <w:div w:id="1269193270">
      <w:bodyDiv w:val="1"/>
      <w:marLeft w:val="0"/>
      <w:marRight w:val="0"/>
      <w:marTop w:val="0"/>
      <w:marBottom w:val="0"/>
      <w:divBdr>
        <w:top w:val="none" w:sz="0" w:space="0" w:color="auto"/>
        <w:left w:val="none" w:sz="0" w:space="0" w:color="auto"/>
        <w:bottom w:val="none" w:sz="0" w:space="0" w:color="auto"/>
        <w:right w:val="none" w:sz="0" w:space="0" w:color="auto"/>
      </w:divBdr>
    </w:div>
    <w:div w:id="1321226446">
      <w:bodyDiv w:val="1"/>
      <w:marLeft w:val="0"/>
      <w:marRight w:val="0"/>
      <w:marTop w:val="0"/>
      <w:marBottom w:val="0"/>
      <w:divBdr>
        <w:top w:val="none" w:sz="0" w:space="0" w:color="auto"/>
        <w:left w:val="none" w:sz="0" w:space="0" w:color="auto"/>
        <w:bottom w:val="none" w:sz="0" w:space="0" w:color="auto"/>
        <w:right w:val="none" w:sz="0" w:space="0" w:color="auto"/>
      </w:divBdr>
    </w:div>
    <w:div w:id="1350764665">
      <w:bodyDiv w:val="1"/>
      <w:marLeft w:val="0"/>
      <w:marRight w:val="0"/>
      <w:marTop w:val="0"/>
      <w:marBottom w:val="0"/>
      <w:divBdr>
        <w:top w:val="none" w:sz="0" w:space="0" w:color="auto"/>
        <w:left w:val="none" w:sz="0" w:space="0" w:color="auto"/>
        <w:bottom w:val="none" w:sz="0" w:space="0" w:color="auto"/>
        <w:right w:val="none" w:sz="0" w:space="0" w:color="auto"/>
      </w:divBdr>
    </w:div>
    <w:div w:id="1465581824">
      <w:bodyDiv w:val="1"/>
      <w:marLeft w:val="0"/>
      <w:marRight w:val="0"/>
      <w:marTop w:val="0"/>
      <w:marBottom w:val="0"/>
      <w:divBdr>
        <w:top w:val="none" w:sz="0" w:space="0" w:color="auto"/>
        <w:left w:val="none" w:sz="0" w:space="0" w:color="auto"/>
        <w:bottom w:val="none" w:sz="0" w:space="0" w:color="auto"/>
        <w:right w:val="none" w:sz="0" w:space="0" w:color="auto"/>
      </w:divBdr>
    </w:div>
    <w:div w:id="1590114907">
      <w:bodyDiv w:val="1"/>
      <w:marLeft w:val="0"/>
      <w:marRight w:val="0"/>
      <w:marTop w:val="0"/>
      <w:marBottom w:val="0"/>
      <w:divBdr>
        <w:top w:val="none" w:sz="0" w:space="0" w:color="auto"/>
        <w:left w:val="none" w:sz="0" w:space="0" w:color="auto"/>
        <w:bottom w:val="none" w:sz="0" w:space="0" w:color="auto"/>
        <w:right w:val="none" w:sz="0" w:space="0" w:color="auto"/>
      </w:divBdr>
    </w:div>
    <w:div w:id="1638027335">
      <w:bodyDiv w:val="1"/>
      <w:marLeft w:val="0"/>
      <w:marRight w:val="0"/>
      <w:marTop w:val="0"/>
      <w:marBottom w:val="0"/>
      <w:divBdr>
        <w:top w:val="none" w:sz="0" w:space="0" w:color="auto"/>
        <w:left w:val="none" w:sz="0" w:space="0" w:color="auto"/>
        <w:bottom w:val="none" w:sz="0" w:space="0" w:color="auto"/>
        <w:right w:val="none" w:sz="0" w:space="0" w:color="auto"/>
      </w:divBdr>
    </w:div>
    <w:div w:id="1886943940">
      <w:bodyDiv w:val="1"/>
      <w:marLeft w:val="0"/>
      <w:marRight w:val="0"/>
      <w:marTop w:val="0"/>
      <w:marBottom w:val="0"/>
      <w:divBdr>
        <w:top w:val="none" w:sz="0" w:space="0" w:color="auto"/>
        <w:left w:val="none" w:sz="0" w:space="0" w:color="auto"/>
        <w:bottom w:val="none" w:sz="0" w:space="0" w:color="auto"/>
        <w:right w:val="none" w:sz="0" w:space="0" w:color="auto"/>
      </w:divBdr>
      <w:divsChild>
        <w:div w:id="697241308">
          <w:marLeft w:val="0"/>
          <w:marRight w:val="0"/>
          <w:marTop w:val="0"/>
          <w:marBottom w:val="0"/>
          <w:divBdr>
            <w:top w:val="none" w:sz="0" w:space="0" w:color="auto"/>
            <w:left w:val="none" w:sz="0" w:space="0" w:color="auto"/>
            <w:bottom w:val="none" w:sz="0" w:space="0" w:color="auto"/>
            <w:right w:val="none" w:sz="0" w:space="0" w:color="auto"/>
          </w:divBdr>
          <w:divsChild>
            <w:div w:id="225458965">
              <w:marLeft w:val="0"/>
              <w:marRight w:val="0"/>
              <w:marTop w:val="0"/>
              <w:marBottom w:val="0"/>
              <w:divBdr>
                <w:top w:val="none" w:sz="0" w:space="0" w:color="auto"/>
                <w:left w:val="none" w:sz="0" w:space="0" w:color="auto"/>
                <w:bottom w:val="none" w:sz="0" w:space="0" w:color="auto"/>
                <w:right w:val="none" w:sz="0" w:space="0" w:color="auto"/>
              </w:divBdr>
              <w:divsChild>
                <w:div w:id="476922631">
                  <w:marLeft w:val="0"/>
                  <w:marRight w:val="0"/>
                  <w:marTop w:val="0"/>
                  <w:marBottom w:val="0"/>
                  <w:divBdr>
                    <w:top w:val="none" w:sz="0" w:space="0" w:color="auto"/>
                    <w:left w:val="none" w:sz="0" w:space="0" w:color="auto"/>
                    <w:bottom w:val="none" w:sz="0" w:space="0" w:color="auto"/>
                    <w:right w:val="none" w:sz="0" w:space="0" w:color="auto"/>
                  </w:divBdr>
                  <w:divsChild>
                    <w:div w:id="620840675">
                      <w:marLeft w:val="0"/>
                      <w:marRight w:val="0"/>
                      <w:marTop w:val="0"/>
                      <w:marBottom w:val="0"/>
                      <w:divBdr>
                        <w:top w:val="none" w:sz="0" w:space="0" w:color="auto"/>
                        <w:left w:val="none" w:sz="0" w:space="0" w:color="auto"/>
                        <w:bottom w:val="none" w:sz="0" w:space="0" w:color="auto"/>
                        <w:right w:val="none" w:sz="0" w:space="0" w:color="auto"/>
                      </w:divBdr>
                      <w:divsChild>
                        <w:div w:id="119859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050326">
          <w:marLeft w:val="0"/>
          <w:marRight w:val="0"/>
          <w:marTop w:val="0"/>
          <w:marBottom w:val="0"/>
          <w:divBdr>
            <w:top w:val="none" w:sz="0" w:space="0" w:color="auto"/>
            <w:left w:val="none" w:sz="0" w:space="0" w:color="auto"/>
            <w:bottom w:val="none" w:sz="0" w:space="0" w:color="auto"/>
            <w:right w:val="none" w:sz="0" w:space="0" w:color="auto"/>
          </w:divBdr>
          <w:divsChild>
            <w:div w:id="213926088">
              <w:marLeft w:val="0"/>
              <w:marRight w:val="0"/>
              <w:marTop w:val="0"/>
              <w:marBottom w:val="0"/>
              <w:divBdr>
                <w:top w:val="none" w:sz="0" w:space="0" w:color="auto"/>
                <w:left w:val="none" w:sz="0" w:space="0" w:color="auto"/>
                <w:bottom w:val="none" w:sz="0" w:space="0" w:color="auto"/>
                <w:right w:val="none" w:sz="0" w:space="0" w:color="auto"/>
              </w:divBdr>
              <w:divsChild>
                <w:div w:id="937371474">
                  <w:marLeft w:val="0"/>
                  <w:marRight w:val="0"/>
                  <w:marTop w:val="0"/>
                  <w:marBottom w:val="0"/>
                  <w:divBdr>
                    <w:top w:val="none" w:sz="0" w:space="0" w:color="auto"/>
                    <w:left w:val="none" w:sz="0" w:space="0" w:color="auto"/>
                    <w:bottom w:val="none" w:sz="0" w:space="0" w:color="auto"/>
                    <w:right w:val="none" w:sz="0" w:space="0" w:color="auto"/>
                  </w:divBdr>
                  <w:divsChild>
                    <w:div w:id="61926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922844">
      <w:bodyDiv w:val="1"/>
      <w:marLeft w:val="0"/>
      <w:marRight w:val="0"/>
      <w:marTop w:val="0"/>
      <w:marBottom w:val="0"/>
      <w:divBdr>
        <w:top w:val="none" w:sz="0" w:space="0" w:color="auto"/>
        <w:left w:val="none" w:sz="0" w:space="0" w:color="auto"/>
        <w:bottom w:val="none" w:sz="0" w:space="0" w:color="auto"/>
        <w:right w:val="none" w:sz="0" w:space="0" w:color="auto"/>
      </w:divBdr>
    </w:div>
    <w:div w:id="1999796979">
      <w:bodyDiv w:val="1"/>
      <w:marLeft w:val="0"/>
      <w:marRight w:val="0"/>
      <w:marTop w:val="0"/>
      <w:marBottom w:val="0"/>
      <w:divBdr>
        <w:top w:val="none" w:sz="0" w:space="0" w:color="auto"/>
        <w:left w:val="none" w:sz="0" w:space="0" w:color="auto"/>
        <w:bottom w:val="none" w:sz="0" w:space="0" w:color="auto"/>
        <w:right w:val="none" w:sz="0" w:space="0" w:color="auto"/>
      </w:divBdr>
    </w:div>
    <w:div w:id="2014797929">
      <w:bodyDiv w:val="1"/>
      <w:marLeft w:val="0"/>
      <w:marRight w:val="0"/>
      <w:marTop w:val="0"/>
      <w:marBottom w:val="0"/>
      <w:divBdr>
        <w:top w:val="none" w:sz="0" w:space="0" w:color="auto"/>
        <w:left w:val="none" w:sz="0" w:space="0" w:color="auto"/>
        <w:bottom w:val="none" w:sz="0" w:space="0" w:color="auto"/>
        <w:right w:val="none" w:sz="0" w:space="0" w:color="auto"/>
      </w:divBdr>
    </w:div>
    <w:div w:id="2111390992">
      <w:bodyDiv w:val="1"/>
      <w:marLeft w:val="0"/>
      <w:marRight w:val="0"/>
      <w:marTop w:val="0"/>
      <w:marBottom w:val="0"/>
      <w:divBdr>
        <w:top w:val="none" w:sz="0" w:space="0" w:color="auto"/>
        <w:left w:val="none" w:sz="0" w:space="0" w:color="auto"/>
        <w:bottom w:val="none" w:sz="0" w:space="0" w:color="auto"/>
        <w:right w:val="none" w:sz="0" w:space="0" w:color="auto"/>
      </w:divBdr>
    </w:div>
    <w:div w:id="214114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ventbrite.co.uk/e/bpng-advanced-practice-in-parenteral-nutrition-study-day-tickets-1980582042204" TargetMode="External"/><Relationship Id="rId18" Type="http://schemas.openxmlformats.org/officeDocument/2006/relationships/hyperlink" Target="https://www.peng.org.uk/clinical-update/" TargetMode="External"/><Relationship Id="rId26" Type="http://schemas.openxmlformats.org/officeDocument/2006/relationships/hyperlink" Target="https://stmarksacademicinstitute.org.uk/courses/horizons-in-intestinal-failure-rehabilitation-home-parenteral-nutrition-2026/" TargetMode="External"/><Relationship Id="rId3" Type="http://schemas.openxmlformats.org/officeDocument/2006/relationships/customXml" Target="../customXml/item3.xml"/><Relationship Id="rId21" Type="http://schemas.openxmlformats.org/officeDocument/2006/relationships/hyperlink" Target="https://espghancongress.org/"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bspghan.org.uk/bspghan-annual-meeting/" TargetMode="External"/><Relationship Id="rId17" Type="http://schemas.openxmlformats.org/officeDocument/2006/relationships/hyperlink" Target="https://www.eventbrite.co.uk/e/southampton-practical-nutrition-support-course-2026-tickets-1980101775714" TargetMode="External"/><Relationship Id="rId25" Type="http://schemas.openxmlformats.org/officeDocument/2006/relationships/hyperlink" Target="https://eps.leeds.ac.uk/short-course/1005/the-leeds-course-in-clinical-nutritio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da.uk.com/practice-and-education/education/cpd/bda-classroom-courses/introduction-to-parenteral-nutrition.html" TargetMode="External"/><Relationship Id="rId20" Type="http://schemas.openxmlformats.org/officeDocument/2006/relationships/hyperlink" Target="https://live.bsg.org.uk/" TargetMode="External"/><Relationship Id="rId29" Type="http://schemas.openxmlformats.org/officeDocument/2006/relationships/hyperlink" Target="https://www.bda.uk.com/practice-and-education/education/cpd/bda-classroom-courses/introduction-to-parenteral-nutrition.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pen.org.uk/event/11th-newcastle-clinical-nutrition-course/" TargetMode="External"/><Relationship Id="rId24" Type="http://schemas.openxmlformats.org/officeDocument/2006/relationships/hyperlink" Target="https://espencongress.com/?_gl=1%2Aaiqjvj%2A_up%2AMQ..%2A_gs%2AMQ..&amp;gclid=EAIaIQobChMI56WGhtfTkgMVdJNQBh1YShVQEAAYASAAEgKPmPD_BwE&amp;gbraid=0AAAAADg8u20yGmIXq9j_D9bz1Fi4vqs1N" TargetMode="External"/><Relationship Id="rId32" Type="http://schemas.openxmlformats.org/officeDocument/2006/relationships/hyperlink" Target="https://ukons.org/conference/ukons-conference-2026" TargetMode="External"/><Relationship Id="rId5" Type="http://schemas.openxmlformats.org/officeDocument/2006/relationships/styles" Target="styles.xml"/><Relationship Id="rId15" Type="http://schemas.openxmlformats.org/officeDocument/2006/relationships/hyperlink" Target="https://european-nutrition.org/landing-page/the-paris-onca-conference-2026-preliminary-programme/" TargetMode="External"/><Relationship Id="rId23" Type="http://schemas.openxmlformats.org/officeDocument/2006/relationships/hyperlink" Target="https://eps.leeds.ac.uk/short-course/977/aseptic-preparation-and-dispensing-of-medicines-apdm" TargetMode="External"/><Relationship Id="rId28" Type="http://schemas.openxmlformats.org/officeDocument/2006/relationships/hyperlink" Target="https://nppg.org.uk/conference/2026-heathrow/" TargetMode="External"/><Relationship Id="rId10" Type="http://schemas.openxmlformats.org/officeDocument/2006/relationships/hyperlink" Target="https://nutritioncare.org/conference/" TargetMode="External"/><Relationship Id="rId19" Type="http://schemas.openxmlformats.org/officeDocument/2006/relationships/hyperlink" Target="https://nnngconference.com/nnngconference2026/en/page/home" TargetMode="External"/><Relationship Id="rId31" Type="http://schemas.openxmlformats.org/officeDocument/2006/relationships/hyperlink" Target="https://www.bapen.org.uk/conference/" TargetMode="External"/><Relationship Id="rId4" Type="http://schemas.openxmlformats.org/officeDocument/2006/relationships/numbering" Target="numbering.xml"/><Relationship Id="rId9" Type="http://schemas.openxmlformats.org/officeDocument/2006/relationships/hyperlink" Target="https://gastronursingconference.co.uk/live/en/page/home" TargetMode="External"/><Relationship Id="rId14" Type="http://schemas.openxmlformats.org/officeDocument/2006/relationships/hyperlink" Target="https://www.pharmacycongress.co.uk/london" TargetMode="External"/><Relationship Id="rId22" Type="http://schemas.openxmlformats.org/officeDocument/2006/relationships/hyperlink" Target="https://mascc.org/annualmeeting2026/" TargetMode="External"/><Relationship Id="rId27" Type="http://schemas.openxmlformats.org/officeDocument/2006/relationships/hyperlink" Target="https://www.bopa.org.uk/latest-conference-2026/" TargetMode="External"/><Relationship Id="rId30" Type="http://schemas.openxmlformats.org/officeDocument/2006/relationships/hyperlink" Target="https://www.esmo.org/meeting-calendar/esmo-congress-2026"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b39024-8790-47d3-a1a8-c7984ffa9058">
      <Terms xmlns="http://schemas.microsoft.com/office/infopath/2007/PartnerControls"/>
    </lcf76f155ced4ddcb4097134ff3c332f>
    <TaxCatchAll xmlns="722e3e0d-465e-4403-a8a9-38651e8005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6C57DF9C14394EB7B95E50C3E05B89" ma:contentTypeVersion="11" ma:contentTypeDescription="Create a new document." ma:contentTypeScope="" ma:versionID="8e461c931b8a47930f794aabc0b7b049">
  <xsd:schema xmlns:xsd="http://www.w3.org/2001/XMLSchema" xmlns:xs="http://www.w3.org/2001/XMLSchema" xmlns:p="http://schemas.microsoft.com/office/2006/metadata/properties" xmlns:ns2="f3b39024-8790-47d3-a1a8-c7984ffa9058" xmlns:ns3="722e3e0d-465e-4403-a8a9-38651e80053a" targetNamespace="http://schemas.microsoft.com/office/2006/metadata/properties" ma:root="true" ma:fieldsID="7793e8d38701b551463a9ab2b41f284b" ns2:_="" ns3:_="">
    <xsd:import namespace="f3b39024-8790-47d3-a1a8-c7984ffa9058"/>
    <xsd:import namespace="722e3e0d-465e-4403-a8a9-38651e8005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39024-8790-47d3-a1a8-c7984ffa90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e33a94-3b4f-4bf5-9b26-6f82e21538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2e3e0d-465e-4403-a8a9-38651e80053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8c5d6c-8832-472b-9264-0034bae1971b}" ma:internalName="TaxCatchAll" ma:showField="CatchAllData" ma:web="722e3e0d-465e-4403-a8a9-38651e8005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7F38D4-5B49-4DC1-A2A9-87AA0DF24666}">
  <ds:schemaRefs>
    <ds:schemaRef ds:uri="http://schemas.microsoft.com/office/2006/metadata/properties"/>
    <ds:schemaRef ds:uri="http://schemas.microsoft.com/office/infopath/2007/PartnerControls"/>
    <ds:schemaRef ds:uri="f3b39024-8790-47d3-a1a8-c7984ffa9058"/>
    <ds:schemaRef ds:uri="722e3e0d-465e-4403-a8a9-38651e80053a"/>
  </ds:schemaRefs>
</ds:datastoreItem>
</file>

<file path=customXml/itemProps2.xml><?xml version="1.0" encoding="utf-8"?>
<ds:datastoreItem xmlns:ds="http://schemas.openxmlformats.org/officeDocument/2006/customXml" ds:itemID="{F0FBF140-E6F5-4ACA-976F-D0E5BC6099C2}">
  <ds:schemaRefs>
    <ds:schemaRef ds:uri="http://schemas.microsoft.com/sharepoint/v3/contenttype/forms"/>
  </ds:schemaRefs>
</ds:datastoreItem>
</file>

<file path=customXml/itemProps3.xml><?xml version="1.0" encoding="utf-8"?>
<ds:datastoreItem xmlns:ds="http://schemas.openxmlformats.org/officeDocument/2006/customXml" ds:itemID="{D9452E5E-78E7-4E59-BB95-CB484A7FC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39024-8790-47d3-a1a8-c7984ffa9058"/>
    <ds:schemaRef ds:uri="722e3e0d-465e-4403-a8a9-38651e800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5</Pages>
  <Words>2006</Words>
  <Characters>12301</Characters>
  <Application>Microsoft Office Word</Application>
  <DocSecurity>0</DocSecurity>
  <Lines>384</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Hughes</dc:creator>
  <cp:keywords/>
  <dc:description/>
  <cp:lastModifiedBy>Sarah Ackers</cp:lastModifiedBy>
  <cp:revision>142</cp:revision>
  <cp:lastPrinted>2023-12-13T13:39:00Z</cp:lastPrinted>
  <dcterms:created xsi:type="dcterms:W3CDTF">2026-02-11T14:42:00Z</dcterms:created>
  <dcterms:modified xsi:type="dcterms:W3CDTF">2026-03-31T08:12:00Z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0x010100FF6C57DF9C14394EB7B95E50C3E05B89</vt:lpwstr>
  </property>
  <property fmtid="{D5CDD505-2E9C-101B-9397-08002B2CF9AE}" pid="3" name="Order">
    <vt:r8>930600</vt:r8>
  </property>
  <property fmtid="{D5CDD505-2E9C-101B-9397-08002B2CF9AE}" pid="4" name="MediaServiceImageTags">
    <vt:lpwstr/>
  </property>
</Properties>
</file>